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97398663d1341b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9" w:type="dxa"/>
        <w:tblInd w:w="108" w:type="dxa"/>
        <w:tblLook w:val="04A0"/>
      </w:tblPr>
      <w:tblGrid>
        <w:gridCol w:w="4262"/>
        <w:gridCol w:w="931"/>
        <w:gridCol w:w="1116"/>
        <w:gridCol w:w="1832"/>
        <w:gridCol w:w="1740"/>
      </w:tblGrid>
      <w:tr w:rsidR="00FA5541" w:rsidRPr="00FA5541" w:rsidTr="00FA5541">
        <w:trPr>
          <w:trHeight w:val="240"/>
        </w:trPr>
        <w:tc>
          <w:tcPr>
            <w:tcW w:w="5193" w:type="dxa"/>
            <w:gridSpan w:val="2"/>
            <w:tcBorders>
              <w:top w:val="nil"/>
              <w:left w:val="nil"/>
              <w:bottom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Pr>
                <w:rFonts w:ascii="Arial" w:eastAsia="Times New Roman" w:hAnsi="Arial" w:cs="Arial"/>
                <w:sz w:val="18"/>
                <w:szCs w:val="18"/>
                <w:lang w:eastAsia="vi-VN"/>
              </w:rPr>
              <w:t>CÔNG TY: C</w:t>
            </w:r>
            <w:r w:rsidRPr="00FA5541">
              <w:rPr>
                <w:rFonts w:ascii="Arial" w:eastAsia="Times New Roman" w:hAnsi="Arial" w:cs="Arial"/>
                <w:sz w:val="18"/>
                <w:szCs w:val="18"/>
                <w:lang w:eastAsia="vi-VN"/>
              </w:rPr>
              <w:t>ty CP Đầu tư phát triển - Xây dựng (DIC) số 2</w:t>
            </w:r>
          </w:p>
        </w:tc>
        <w:tc>
          <w:tcPr>
            <w:tcW w:w="2948" w:type="dxa"/>
            <w:gridSpan w:val="2"/>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Báo cáo tài chính</w:t>
            </w:r>
          </w:p>
        </w:tc>
        <w:tc>
          <w:tcPr>
            <w:tcW w:w="1708" w:type="dxa"/>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p>
        </w:tc>
      </w:tr>
      <w:tr w:rsidR="00FA5541" w:rsidRPr="00FA5541" w:rsidTr="00FA5541">
        <w:trPr>
          <w:trHeight w:val="240"/>
        </w:trPr>
        <w:tc>
          <w:tcPr>
            <w:tcW w:w="5193" w:type="dxa"/>
            <w:gridSpan w:val="2"/>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Địa chỉ: Số 5 đường 6 khu Đô thị Chí Linh, Tp Vũng tàu</w:t>
            </w:r>
          </w:p>
        </w:tc>
        <w:tc>
          <w:tcPr>
            <w:tcW w:w="2948" w:type="dxa"/>
            <w:gridSpan w:val="2"/>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Quý 3 năm tài chính 2014</w:t>
            </w:r>
          </w:p>
        </w:tc>
        <w:tc>
          <w:tcPr>
            <w:tcW w:w="1708" w:type="dxa"/>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p>
        </w:tc>
      </w:tr>
      <w:tr w:rsidR="00FA5541" w:rsidRPr="00FA5541" w:rsidTr="00FA5541">
        <w:trPr>
          <w:trHeight w:val="240"/>
        </w:trPr>
        <w:tc>
          <w:tcPr>
            <w:tcW w:w="5193" w:type="dxa"/>
            <w:gridSpan w:val="2"/>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Tel: 0643.582017       Fax: 0643.582017</w:t>
            </w:r>
          </w:p>
        </w:tc>
        <w:tc>
          <w:tcPr>
            <w:tcW w:w="1116" w:type="dxa"/>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p>
        </w:tc>
        <w:tc>
          <w:tcPr>
            <w:tcW w:w="1832" w:type="dxa"/>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p>
        </w:tc>
        <w:tc>
          <w:tcPr>
            <w:tcW w:w="1708" w:type="dxa"/>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p>
        </w:tc>
      </w:tr>
      <w:tr w:rsidR="00FA5541" w:rsidRPr="00FA5541" w:rsidTr="00FA5541">
        <w:trPr>
          <w:trHeight w:val="240"/>
        </w:trPr>
        <w:tc>
          <w:tcPr>
            <w:tcW w:w="4262" w:type="dxa"/>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p>
        </w:tc>
        <w:tc>
          <w:tcPr>
            <w:tcW w:w="2948" w:type="dxa"/>
            <w:gridSpan w:val="2"/>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Mẫu số ......</w:t>
            </w:r>
          </w:p>
        </w:tc>
        <w:tc>
          <w:tcPr>
            <w:tcW w:w="1708" w:type="dxa"/>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p>
        </w:tc>
      </w:tr>
      <w:tr w:rsidR="00FA5541" w:rsidRPr="00FA5541" w:rsidTr="00FA5541">
        <w:trPr>
          <w:trHeight w:val="402"/>
        </w:trPr>
        <w:tc>
          <w:tcPr>
            <w:tcW w:w="9849" w:type="dxa"/>
            <w:gridSpan w:val="5"/>
            <w:tcBorders>
              <w:top w:val="nil"/>
              <w:left w:val="nil"/>
              <w:bottom w:val="nil"/>
              <w:right w:val="nil"/>
            </w:tcBorders>
            <w:shd w:val="clear" w:color="auto" w:fill="auto"/>
            <w:noWrap/>
            <w:vAlign w:val="center"/>
            <w:hideMark/>
          </w:tcPr>
          <w:p w:rsidR="00FA5541" w:rsidRPr="00FA5541" w:rsidRDefault="00FA5541" w:rsidP="00FA5541">
            <w:pPr>
              <w:spacing w:after="0" w:line="240" w:lineRule="auto"/>
              <w:jc w:val="center"/>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DN - BẢNG CÂN ĐỐI KẾ TOÁN</w:t>
            </w:r>
          </w:p>
        </w:tc>
      </w:tr>
      <w:tr w:rsidR="00FA5541" w:rsidRPr="00FA5541" w:rsidTr="00FA5541">
        <w:trPr>
          <w:trHeight w:val="240"/>
        </w:trPr>
        <w:tc>
          <w:tcPr>
            <w:tcW w:w="9849" w:type="dxa"/>
            <w:gridSpan w:val="5"/>
            <w:tcBorders>
              <w:top w:val="nil"/>
              <w:left w:val="nil"/>
              <w:bottom w:val="nil"/>
              <w:right w:val="nil"/>
            </w:tcBorders>
            <w:shd w:val="clear" w:color="auto" w:fill="auto"/>
            <w:noWrap/>
            <w:vAlign w:val="bottom"/>
            <w:hideMark/>
          </w:tcPr>
          <w:p w:rsidR="00FA5541" w:rsidRPr="00FA5541" w:rsidRDefault="00FA5541" w:rsidP="00FA5541">
            <w:pPr>
              <w:spacing w:after="0" w:line="240" w:lineRule="auto"/>
              <w:jc w:val="center"/>
              <w:rPr>
                <w:rFonts w:ascii="Arial" w:eastAsia="Times New Roman" w:hAnsi="Arial" w:cs="Arial"/>
                <w:b/>
                <w:bCs/>
                <w:sz w:val="18"/>
                <w:szCs w:val="18"/>
                <w:lang w:eastAsia="vi-VN"/>
              </w:rPr>
            </w:pPr>
          </w:p>
        </w:tc>
      </w:tr>
      <w:tr w:rsidR="00FA5541" w:rsidRPr="00FA5541" w:rsidTr="00FA5541">
        <w:trPr>
          <w:trHeight w:val="240"/>
        </w:trPr>
        <w:tc>
          <w:tcPr>
            <w:tcW w:w="4262" w:type="dxa"/>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p>
        </w:tc>
        <w:tc>
          <w:tcPr>
            <w:tcW w:w="1116" w:type="dxa"/>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p>
        </w:tc>
        <w:tc>
          <w:tcPr>
            <w:tcW w:w="1832" w:type="dxa"/>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p>
        </w:tc>
        <w:tc>
          <w:tcPr>
            <w:tcW w:w="1708" w:type="dxa"/>
            <w:tcBorders>
              <w:top w:val="nil"/>
              <w:left w:val="nil"/>
              <w:bottom w:val="nil"/>
              <w:right w:val="nil"/>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p>
        </w:tc>
      </w:tr>
      <w:tr w:rsidR="00FA5541" w:rsidRPr="00FA5541" w:rsidTr="00FA5541">
        <w:trPr>
          <w:trHeight w:val="240"/>
        </w:trPr>
        <w:tc>
          <w:tcPr>
            <w:tcW w:w="4262" w:type="dxa"/>
            <w:tcBorders>
              <w:top w:val="nil"/>
              <w:left w:val="nil"/>
              <w:bottom w:val="nil"/>
              <w:right w:val="nil"/>
            </w:tcBorders>
            <w:shd w:val="clear" w:color="auto" w:fill="auto"/>
            <w:noWrap/>
            <w:vAlign w:val="center"/>
            <w:hideMark/>
          </w:tcPr>
          <w:p w:rsidR="00FA5541" w:rsidRPr="00FA5541" w:rsidRDefault="00FA5541" w:rsidP="00FA5541">
            <w:pPr>
              <w:spacing w:after="0" w:line="240" w:lineRule="auto"/>
              <w:jc w:val="center"/>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Chỉ tiêu</w:t>
            </w:r>
          </w:p>
        </w:tc>
        <w:tc>
          <w:tcPr>
            <w:tcW w:w="931" w:type="dxa"/>
            <w:tcBorders>
              <w:top w:val="nil"/>
              <w:left w:val="nil"/>
              <w:bottom w:val="nil"/>
              <w:right w:val="nil"/>
            </w:tcBorders>
            <w:shd w:val="clear" w:color="auto" w:fill="auto"/>
            <w:noWrap/>
            <w:vAlign w:val="center"/>
            <w:hideMark/>
          </w:tcPr>
          <w:p w:rsidR="00FA5541" w:rsidRPr="00FA5541" w:rsidRDefault="00FA5541" w:rsidP="00FA5541">
            <w:pPr>
              <w:spacing w:after="0" w:line="240" w:lineRule="auto"/>
              <w:jc w:val="center"/>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Mã chỉ tiêu</w:t>
            </w:r>
          </w:p>
        </w:tc>
        <w:tc>
          <w:tcPr>
            <w:tcW w:w="1116" w:type="dxa"/>
            <w:tcBorders>
              <w:top w:val="nil"/>
              <w:left w:val="nil"/>
              <w:bottom w:val="nil"/>
              <w:right w:val="nil"/>
            </w:tcBorders>
            <w:shd w:val="clear" w:color="auto" w:fill="auto"/>
            <w:noWrap/>
            <w:vAlign w:val="center"/>
            <w:hideMark/>
          </w:tcPr>
          <w:p w:rsidR="00FA5541" w:rsidRPr="00FA5541" w:rsidRDefault="00FA5541" w:rsidP="00FA5541">
            <w:pPr>
              <w:spacing w:after="0" w:line="240" w:lineRule="auto"/>
              <w:jc w:val="center"/>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Thuyết minh</w:t>
            </w:r>
          </w:p>
        </w:tc>
        <w:tc>
          <w:tcPr>
            <w:tcW w:w="1832" w:type="dxa"/>
            <w:tcBorders>
              <w:top w:val="nil"/>
              <w:left w:val="nil"/>
              <w:bottom w:val="nil"/>
              <w:right w:val="nil"/>
            </w:tcBorders>
            <w:shd w:val="clear" w:color="auto" w:fill="auto"/>
            <w:noWrap/>
            <w:vAlign w:val="center"/>
            <w:hideMark/>
          </w:tcPr>
          <w:p w:rsidR="00FA5541" w:rsidRPr="00FA5541" w:rsidRDefault="00FA5541" w:rsidP="00FA5541">
            <w:pPr>
              <w:spacing w:after="0" w:line="240" w:lineRule="auto"/>
              <w:jc w:val="center"/>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Số cuối kỳ</w:t>
            </w:r>
          </w:p>
        </w:tc>
        <w:tc>
          <w:tcPr>
            <w:tcW w:w="1708" w:type="dxa"/>
            <w:tcBorders>
              <w:top w:val="nil"/>
              <w:left w:val="nil"/>
              <w:bottom w:val="nil"/>
              <w:right w:val="nil"/>
            </w:tcBorders>
            <w:shd w:val="clear" w:color="auto" w:fill="auto"/>
            <w:noWrap/>
            <w:vAlign w:val="center"/>
            <w:hideMark/>
          </w:tcPr>
          <w:p w:rsidR="00FA5541" w:rsidRPr="00FA5541" w:rsidRDefault="00FA5541" w:rsidP="00FA5541">
            <w:pPr>
              <w:spacing w:after="0" w:line="240" w:lineRule="auto"/>
              <w:jc w:val="center"/>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Số đầu năm</w:t>
            </w:r>
          </w:p>
        </w:tc>
      </w:tr>
      <w:tr w:rsidR="00FA5541" w:rsidRPr="00FA5541" w:rsidTr="00FA5541">
        <w:trPr>
          <w:trHeight w:val="255"/>
        </w:trPr>
        <w:tc>
          <w:tcPr>
            <w:tcW w:w="42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TÀI SẢN</w:t>
            </w:r>
          </w:p>
        </w:tc>
        <w:tc>
          <w:tcPr>
            <w:tcW w:w="931" w:type="dxa"/>
            <w:tcBorders>
              <w:top w:val="single" w:sz="4" w:space="0" w:color="000000"/>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116" w:type="dxa"/>
            <w:tcBorders>
              <w:top w:val="single" w:sz="4" w:space="0" w:color="000000"/>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single" w:sz="4" w:space="0" w:color="000000"/>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color w:val="000000"/>
                <w:sz w:val="20"/>
                <w:szCs w:val="20"/>
                <w:lang w:eastAsia="vi-VN"/>
              </w:rPr>
            </w:pPr>
            <w:r w:rsidRPr="00FA5541">
              <w:rPr>
                <w:rFonts w:ascii="Arial" w:eastAsia="Times New Roman" w:hAnsi="Arial" w:cs="Arial"/>
                <w:b/>
                <w:bCs/>
                <w:color w:val="000000"/>
                <w:sz w:val="20"/>
                <w:szCs w:val="20"/>
                <w:lang w:eastAsia="vi-VN"/>
              </w:rPr>
              <w:t>0</w:t>
            </w:r>
          </w:p>
        </w:tc>
        <w:tc>
          <w:tcPr>
            <w:tcW w:w="1708" w:type="dxa"/>
            <w:tcBorders>
              <w:top w:val="single" w:sz="4" w:space="0" w:color="000000"/>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A- TÀI SẢN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100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65,215,382,567</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 xml:space="preserve">   96,960,830,805 </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I. Tiền và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110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231,238,294</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754,497,842</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 Tiền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111</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231,238,294</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754,497,842</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112</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II. Các khoản đầu tư tài chính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120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121</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 Dự phòng giảm giá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129</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III. Các khoản phải thu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130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13,538,519,097</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 xml:space="preserve">   44,304,283,262 </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 Phải thu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131</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13,154,211,123</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43,820,894,665</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 Trả trước cho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132</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373,385,900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224,260,722</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 Phải thu nội bộ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133</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 Phải thu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134</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5. Các khoản phải thu khác</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135</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10,922,074</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xml:space="preserve">        259,127,875 </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6. Dự phòng phải thu ngắn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139</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IV.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140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51,304,004,442</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51,746,890,329</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141</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51,304,004,442</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51,746,890,329</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 Dự phòng giảm giá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149</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V.Tài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150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141,620,734</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155,159,372</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 Chi phí trả trước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151</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13,539,092</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 Thuế GTGT được khấu trừ</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152</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94,220,734</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111,920,280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 Thuế và các khoản khác phải thu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154</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color w:val="FF0000"/>
                <w:sz w:val="20"/>
                <w:szCs w:val="20"/>
                <w:lang w:eastAsia="vi-VN"/>
              </w:rPr>
            </w:pPr>
            <w:r w:rsidRPr="00FA5541">
              <w:rPr>
                <w:rFonts w:ascii="Arial" w:eastAsia="Times New Roman" w:hAnsi="Arial" w:cs="Arial"/>
                <w:color w:val="FF0000"/>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 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158</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47,400,000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29,700,000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xml:space="preserve">B. TÀI SẢN DÀI HẠN </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200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8,509,533,957</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19,728,499,749</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I. Các khoản phải thu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210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 Phải thu dài hạn của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211</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 Vốn kinh doanh ở đơn vị trực thuộc</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212</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 Phải thu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213</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 Phải thu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218</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5. Dự phòng các khoản phải thu dài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219</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II.Tài sản cố định</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220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7,274,328,728</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10,193,803,932</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1. Tài sản cố định hữu hình</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221</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6,046,545,946</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8,966,021,150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222</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41,828,991,496</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42,468,593,728</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223</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xml:space="preserve">    (35,782,445,550)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xml:space="preserve">  (33,502,572,578)</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2. Tài sản cố định thuê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224</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225</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226</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3. Tài sản cố định vô hình</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227</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1,227,782,782</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1,227,782,782</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228</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1,227,782,782</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1,227,782,782</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229</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 Chi phí xây dựng cơ bản dở dang</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230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III. Bất động sản đầu tư</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240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241</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242</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lastRenderedPageBreak/>
              <w:t>IV. Các khoản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250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313,301,913</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8,094,694,410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 Đầu tư vào công ty con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251</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 Đầu tư vào công ty liên kết, liên doanh</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252</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 Đầu tư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258</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370,107,503</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8,151,500,000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 Dự phòng giảm giá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259</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xml:space="preserve">          (56,805,590)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xml:space="preserve">         (56,805,590)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V.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260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921,903,316</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1,440,001,407</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 Chi phí trả trước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261</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921,903,316</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1,440,001,407</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 Tài sản thuế thu nhập hoàn lại</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262</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268</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VI. Lợi thế thương mại</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269</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TỔNG CỘNG TÀI SẢN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270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color w:val="FF0000"/>
                <w:sz w:val="18"/>
                <w:szCs w:val="18"/>
                <w:lang w:eastAsia="vi-VN"/>
              </w:rPr>
            </w:pPr>
            <w:r w:rsidRPr="00FA5541">
              <w:rPr>
                <w:rFonts w:ascii="Arial" w:eastAsia="Times New Roman" w:hAnsi="Arial" w:cs="Arial"/>
                <w:b/>
                <w:bCs/>
                <w:color w:val="FF0000"/>
                <w:sz w:val="18"/>
                <w:szCs w:val="18"/>
                <w:lang w:eastAsia="vi-VN"/>
              </w:rPr>
              <w:t> </w:t>
            </w:r>
          </w:p>
        </w:tc>
        <w:tc>
          <w:tcPr>
            <w:tcW w:w="1832"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73,724,916,524</w:t>
            </w:r>
          </w:p>
        </w:tc>
        <w:tc>
          <w:tcPr>
            <w:tcW w:w="1708"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color w:val="000000"/>
                <w:sz w:val="20"/>
                <w:szCs w:val="20"/>
                <w:lang w:eastAsia="vi-VN"/>
              </w:rPr>
            </w:pPr>
            <w:r w:rsidRPr="00FA5541">
              <w:rPr>
                <w:rFonts w:ascii="Arial" w:eastAsia="Times New Roman" w:hAnsi="Arial" w:cs="Arial"/>
                <w:b/>
                <w:bCs/>
                <w:color w:val="000000"/>
                <w:sz w:val="20"/>
                <w:szCs w:val="20"/>
                <w:lang w:eastAsia="vi-VN"/>
              </w:rPr>
              <w:t xml:space="preserve">  116,689,330,554 </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NGUỒN VỐN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A. NỢ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300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47,267,172,337</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 xml:space="preserve">   79,218,321,482 </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I. Nợ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310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47,267,172,337</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 xml:space="preserve">   79,218,321,482 </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 Vay và nợ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311</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19,491,581,655</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xml:space="preserve">   56,364,336,094 </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 Phải trả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312</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16,303,673,453</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10,586,429,638</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 Người mua trả tiền trước</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313</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5,443,666,778</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197,254,950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 Thuế và các khoản phải nộp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314</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1,935,497,505</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8,360,759,156</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5. Phải trả người lao động</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315</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2,210,445,824</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2,727,112,557</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6. Chi phí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316</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49,500,000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7. Phải trả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317</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8. Phải trả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318</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9. Các khoản phải trả, phải nộp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319</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1,860,557,649</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872,379,614</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10. Dự phòng phải trả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320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color w:val="FF0000"/>
                <w:sz w:val="20"/>
                <w:szCs w:val="20"/>
                <w:lang w:eastAsia="vi-VN"/>
              </w:rPr>
            </w:pPr>
            <w:r w:rsidRPr="00FA5541">
              <w:rPr>
                <w:rFonts w:ascii="Arial" w:eastAsia="Times New Roman" w:hAnsi="Arial" w:cs="Arial"/>
                <w:color w:val="FF0000"/>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11. Quỹ khen thưởng phúc lợi</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323</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21,749,473</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xml:space="preserve">          60,549,473 </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II.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330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 Phải trả dài hạn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331</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 Phải trả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332</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 Phải trả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333</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 Vay và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334</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5. Thuế thu nhập hoãn lại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335</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6. Dự phòng trợ cấp mất việc làm</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336</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7. Dự phòng phải trả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337</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8. Doanh thu chưa thực hiện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338</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9. Quỹ phát triển khoa học và công nghệ</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339</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B.VỐN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400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26,457,744,187</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37,471,009,072</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I.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410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26,457,744,187</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37,471,009,072</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 Vốn đầu tư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411</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25,200,000,000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25,200,000,000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 Thặng dư vốn cổ phần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412</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6,605,309,091</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6,605,309,091</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 Vốn khác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413</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 Cổ phiếu quỹ</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414</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5. Chênh lệch đánh giá lại tài sản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415</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6. Chênh lệch tỷ giá hối đoái</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416</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7. Quỹ đầu tư phát triển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417</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3,300,817,054</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3,300,817,054</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8. Quỹ dự phòng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418</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1,194,385,967</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1,194,385,967</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9. Quỹ khác thuộc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419</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10. Lợi nhuận sau thuế chưa phân phối</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420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xml:space="preserve">      (9,842,767,925)</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rPr>
                <w:rFonts w:ascii="Arial" w:eastAsia="Times New Roman" w:hAnsi="Arial" w:cs="Arial"/>
                <w:sz w:val="20"/>
                <w:szCs w:val="20"/>
                <w:lang w:eastAsia="vi-VN"/>
              </w:rPr>
            </w:pPr>
            <w:r w:rsidRPr="00FA5541">
              <w:rPr>
                <w:rFonts w:ascii="Arial" w:eastAsia="Times New Roman" w:hAnsi="Arial" w:cs="Arial"/>
                <w:sz w:val="20"/>
                <w:szCs w:val="20"/>
                <w:lang w:eastAsia="vi-VN"/>
              </w:rPr>
              <w:t xml:space="preserve">     1,170,496,960 </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11. Nguồn vốn đầu tư XDCB</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421</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12. Quỹ hỗ trợ sắp xếp doanh nghiệp</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422</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II. Nguồn kinh phí và quỹ khác</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430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 Nguồn kinh phí</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432</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lastRenderedPageBreak/>
              <w:t>2. Nguồn kinh phí đã hình thành TSCĐ</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433</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C. LỢI ÍCH CỔ ĐÔNG THIỂU SỐ</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439</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TỔNG CỘNG NGUỒN VỐN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440</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73,724,916,524</w:t>
            </w:r>
          </w:p>
        </w:tc>
        <w:tc>
          <w:tcPr>
            <w:tcW w:w="1708"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color w:val="000000"/>
                <w:sz w:val="20"/>
                <w:szCs w:val="20"/>
                <w:lang w:eastAsia="vi-VN"/>
              </w:rPr>
            </w:pPr>
            <w:r w:rsidRPr="00FA5541">
              <w:rPr>
                <w:rFonts w:ascii="Arial" w:eastAsia="Times New Roman" w:hAnsi="Arial" w:cs="Arial"/>
                <w:b/>
                <w:bCs/>
                <w:color w:val="000000"/>
                <w:sz w:val="20"/>
                <w:szCs w:val="20"/>
                <w:lang w:eastAsia="vi-VN"/>
              </w:rPr>
              <w:t xml:space="preserve">  116,689,330,554 </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CÁC CHỈ TIÊU NGOÀI BẢNG</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b/>
                <w:bCs/>
                <w:sz w:val="18"/>
                <w:szCs w:val="18"/>
                <w:lang w:eastAsia="vi-VN"/>
              </w:rPr>
            </w:pPr>
            <w:r w:rsidRPr="00FA554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b/>
                <w:bCs/>
                <w:sz w:val="20"/>
                <w:szCs w:val="20"/>
                <w:lang w:eastAsia="vi-VN"/>
              </w:rPr>
            </w:pPr>
            <w:r w:rsidRPr="00FA5541">
              <w:rPr>
                <w:rFonts w:ascii="Arial" w:eastAsia="Times New Roman" w:hAnsi="Arial" w:cs="Arial"/>
                <w:b/>
                <w:bCs/>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1. Tài sản thuê ngoài</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01</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2. Vật tư, hàng hóa nhận giữ hộ, nhận gia công</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02</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3. Hàng hóa nhận bán hộ, nhận ký gửi, ký cược</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03</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4. Nợ khó đòi đã xử lý</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04</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165,069,997</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165,069,997</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5. Ngoại tệ các loại</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05</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r w:rsidR="00FA5541" w:rsidRPr="00FA5541" w:rsidTr="00FA554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6. Dự toán chi sự nghiệp, dự án</w:t>
            </w:r>
          </w:p>
        </w:tc>
        <w:tc>
          <w:tcPr>
            <w:tcW w:w="931"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06</w:t>
            </w:r>
          </w:p>
        </w:tc>
        <w:tc>
          <w:tcPr>
            <w:tcW w:w="1116" w:type="dxa"/>
            <w:tcBorders>
              <w:top w:val="nil"/>
              <w:left w:val="nil"/>
              <w:bottom w:val="single" w:sz="4" w:space="0" w:color="000000"/>
              <w:right w:val="single" w:sz="4" w:space="0" w:color="000000"/>
            </w:tcBorders>
            <w:shd w:val="clear" w:color="auto" w:fill="auto"/>
            <w:noWrap/>
            <w:vAlign w:val="bottom"/>
            <w:hideMark/>
          </w:tcPr>
          <w:p w:rsidR="00FA5541" w:rsidRPr="00FA5541" w:rsidRDefault="00FA5541" w:rsidP="00FA5541">
            <w:pPr>
              <w:spacing w:after="0" w:line="240" w:lineRule="auto"/>
              <w:rPr>
                <w:rFonts w:ascii="Arial" w:eastAsia="Times New Roman" w:hAnsi="Arial" w:cs="Arial"/>
                <w:sz w:val="18"/>
                <w:szCs w:val="18"/>
                <w:lang w:eastAsia="vi-VN"/>
              </w:rPr>
            </w:pPr>
            <w:r w:rsidRPr="00FA554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FA5541" w:rsidRPr="00FA5541" w:rsidRDefault="00FA5541" w:rsidP="00FA5541">
            <w:pPr>
              <w:spacing w:after="0" w:line="240" w:lineRule="auto"/>
              <w:jc w:val="right"/>
              <w:rPr>
                <w:rFonts w:ascii="Arial" w:eastAsia="Times New Roman" w:hAnsi="Arial" w:cs="Arial"/>
                <w:sz w:val="20"/>
                <w:szCs w:val="20"/>
                <w:lang w:eastAsia="vi-VN"/>
              </w:rPr>
            </w:pPr>
            <w:r w:rsidRPr="00FA5541">
              <w:rPr>
                <w:rFonts w:ascii="Arial" w:eastAsia="Times New Roman" w:hAnsi="Arial" w:cs="Arial"/>
                <w:sz w:val="20"/>
                <w:szCs w:val="20"/>
                <w:lang w:eastAsia="vi-VN"/>
              </w:rPr>
              <w:t>0</w:t>
            </w:r>
          </w:p>
        </w:tc>
      </w:tr>
    </w:tbl>
    <w:p w:rsidR="0099536F" w:rsidRDefault="0099536F">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04767B" w:rsidRDefault="0004767B" w:rsidP="0040597A">
      <w:pPr>
        <w:spacing w:after="0" w:line="240" w:lineRule="auto"/>
        <w:jc w:val="center"/>
        <w:rPr>
          <w:rFonts w:ascii="Arial" w:eastAsia="Times New Roman" w:hAnsi="Arial" w:cs="Arial"/>
          <w:b/>
          <w:bCs/>
          <w:sz w:val="18"/>
          <w:szCs w:val="18"/>
          <w:lang w:eastAsia="vi-VN"/>
        </w:rPr>
        <w:sectPr w:rsidR="0004767B" w:rsidSect="0040597A">
          <w:pgSz w:w="11906" w:h="16838"/>
          <w:pgMar w:top="993" w:right="1440" w:bottom="709" w:left="1440" w:header="708" w:footer="708" w:gutter="0"/>
          <w:cols w:space="708"/>
          <w:docGrid w:linePitch="360"/>
        </w:sectPr>
      </w:pPr>
    </w:p>
    <w:tbl>
      <w:tblPr>
        <w:tblW w:w="14258" w:type="dxa"/>
        <w:tblInd w:w="108" w:type="dxa"/>
        <w:tblLook w:val="04A0"/>
      </w:tblPr>
      <w:tblGrid>
        <w:gridCol w:w="6369"/>
        <w:gridCol w:w="540"/>
        <w:gridCol w:w="807"/>
        <w:gridCol w:w="1562"/>
        <w:gridCol w:w="1620"/>
        <w:gridCol w:w="1740"/>
        <w:gridCol w:w="1620"/>
      </w:tblGrid>
      <w:tr w:rsidR="00387EB5" w:rsidRPr="00387EB5" w:rsidTr="00387EB5">
        <w:trPr>
          <w:trHeight w:val="402"/>
        </w:trPr>
        <w:tc>
          <w:tcPr>
            <w:tcW w:w="14258" w:type="dxa"/>
            <w:gridSpan w:val="7"/>
            <w:tcBorders>
              <w:top w:val="nil"/>
              <w:left w:val="nil"/>
              <w:bottom w:val="nil"/>
              <w:right w:val="nil"/>
            </w:tcBorders>
            <w:shd w:val="clear" w:color="auto" w:fill="auto"/>
            <w:noWrap/>
            <w:vAlign w:val="center"/>
            <w:hideMark/>
          </w:tcPr>
          <w:p w:rsidR="00387EB5" w:rsidRPr="00387EB5" w:rsidRDefault="00387EB5" w:rsidP="00387EB5">
            <w:pPr>
              <w:spacing w:after="0" w:line="240" w:lineRule="auto"/>
              <w:jc w:val="center"/>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lastRenderedPageBreak/>
              <w:t xml:space="preserve">DN - BÁO CÁO KẾT QUẢ KINH DOANH - QUÝ </w:t>
            </w:r>
          </w:p>
        </w:tc>
      </w:tr>
      <w:tr w:rsidR="00387EB5" w:rsidRPr="00387EB5" w:rsidTr="00387EB5">
        <w:trPr>
          <w:trHeight w:val="240"/>
        </w:trPr>
        <w:tc>
          <w:tcPr>
            <w:tcW w:w="6369" w:type="dxa"/>
            <w:tcBorders>
              <w:top w:val="nil"/>
              <w:left w:val="nil"/>
              <w:bottom w:val="nil"/>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p>
        </w:tc>
        <w:tc>
          <w:tcPr>
            <w:tcW w:w="540" w:type="dxa"/>
            <w:tcBorders>
              <w:top w:val="nil"/>
              <w:left w:val="nil"/>
              <w:bottom w:val="nil"/>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p>
        </w:tc>
        <w:tc>
          <w:tcPr>
            <w:tcW w:w="807" w:type="dxa"/>
            <w:tcBorders>
              <w:top w:val="nil"/>
              <w:left w:val="nil"/>
              <w:bottom w:val="nil"/>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p>
        </w:tc>
        <w:tc>
          <w:tcPr>
            <w:tcW w:w="1562" w:type="dxa"/>
            <w:tcBorders>
              <w:top w:val="nil"/>
              <w:left w:val="nil"/>
              <w:bottom w:val="nil"/>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p>
        </w:tc>
        <w:tc>
          <w:tcPr>
            <w:tcW w:w="1620" w:type="dxa"/>
            <w:tcBorders>
              <w:top w:val="nil"/>
              <w:left w:val="nil"/>
              <w:bottom w:val="nil"/>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p>
        </w:tc>
        <w:tc>
          <w:tcPr>
            <w:tcW w:w="1740" w:type="dxa"/>
            <w:tcBorders>
              <w:top w:val="nil"/>
              <w:left w:val="nil"/>
              <w:bottom w:val="nil"/>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p>
        </w:tc>
        <w:tc>
          <w:tcPr>
            <w:tcW w:w="1620" w:type="dxa"/>
            <w:tcBorders>
              <w:top w:val="nil"/>
              <w:left w:val="nil"/>
              <w:bottom w:val="nil"/>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p>
        </w:tc>
      </w:tr>
      <w:tr w:rsidR="00387EB5" w:rsidRPr="00387EB5" w:rsidTr="00387EB5">
        <w:trPr>
          <w:trHeight w:val="720"/>
        </w:trPr>
        <w:tc>
          <w:tcPr>
            <w:tcW w:w="6369" w:type="dxa"/>
            <w:tcBorders>
              <w:top w:val="nil"/>
              <w:left w:val="nil"/>
              <w:bottom w:val="nil"/>
              <w:right w:val="nil"/>
            </w:tcBorders>
            <w:shd w:val="clear" w:color="auto" w:fill="auto"/>
            <w:noWrap/>
            <w:vAlign w:val="center"/>
            <w:hideMark/>
          </w:tcPr>
          <w:p w:rsidR="00387EB5" w:rsidRPr="00387EB5" w:rsidRDefault="00387EB5" w:rsidP="00387EB5">
            <w:pPr>
              <w:spacing w:after="0" w:line="240" w:lineRule="auto"/>
              <w:jc w:val="center"/>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Chỉ tiêu</w:t>
            </w:r>
          </w:p>
        </w:tc>
        <w:tc>
          <w:tcPr>
            <w:tcW w:w="540" w:type="dxa"/>
            <w:tcBorders>
              <w:top w:val="nil"/>
              <w:left w:val="nil"/>
              <w:bottom w:val="nil"/>
              <w:right w:val="nil"/>
            </w:tcBorders>
            <w:shd w:val="clear" w:color="auto" w:fill="auto"/>
            <w:vAlign w:val="center"/>
            <w:hideMark/>
          </w:tcPr>
          <w:p w:rsidR="00387EB5" w:rsidRPr="00387EB5" w:rsidRDefault="00387EB5" w:rsidP="00387EB5">
            <w:pPr>
              <w:spacing w:after="0" w:line="240" w:lineRule="auto"/>
              <w:jc w:val="center"/>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Mã chỉ tiêu</w:t>
            </w:r>
          </w:p>
        </w:tc>
        <w:tc>
          <w:tcPr>
            <w:tcW w:w="807" w:type="dxa"/>
            <w:tcBorders>
              <w:top w:val="nil"/>
              <w:left w:val="nil"/>
              <w:bottom w:val="nil"/>
              <w:right w:val="nil"/>
            </w:tcBorders>
            <w:shd w:val="clear" w:color="auto" w:fill="auto"/>
            <w:vAlign w:val="center"/>
            <w:hideMark/>
          </w:tcPr>
          <w:p w:rsidR="00387EB5" w:rsidRPr="00387EB5" w:rsidRDefault="00387EB5" w:rsidP="00387EB5">
            <w:pPr>
              <w:spacing w:after="0" w:line="240" w:lineRule="auto"/>
              <w:jc w:val="center"/>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Thuyết minh</w:t>
            </w:r>
          </w:p>
        </w:tc>
        <w:tc>
          <w:tcPr>
            <w:tcW w:w="1562" w:type="dxa"/>
            <w:tcBorders>
              <w:top w:val="nil"/>
              <w:left w:val="nil"/>
              <w:bottom w:val="nil"/>
              <w:right w:val="nil"/>
            </w:tcBorders>
            <w:shd w:val="clear" w:color="auto" w:fill="auto"/>
            <w:vAlign w:val="center"/>
            <w:hideMark/>
          </w:tcPr>
          <w:p w:rsidR="00387EB5" w:rsidRPr="00387EB5" w:rsidRDefault="00387EB5" w:rsidP="00387EB5">
            <w:pPr>
              <w:spacing w:after="0" w:line="240" w:lineRule="auto"/>
              <w:jc w:val="center"/>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Quý này năm nay</w:t>
            </w:r>
          </w:p>
        </w:tc>
        <w:tc>
          <w:tcPr>
            <w:tcW w:w="1620" w:type="dxa"/>
            <w:tcBorders>
              <w:top w:val="nil"/>
              <w:left w:val="nil"/>
              <w:bottom w:val="nil"/>
              <w:right w:val="nil"/>
            </w:tcBorders>
            <w:shd w:val="clear" w:color="auto" w:fill="auto"/>
            <w:vAlign w:val="center"/>
            <w:hideMark/>
          </w:tcPr>
          <w:p w:rsidR="00387EB5" w:rsidRPr="00387EB5" w:rsidRDefault="00387EB5" w:rsidP="00387EB5">
            <w:pPr>
              <w:spacing w:after="0" w:line="240" w:lineRule="auto"/>
              <w:jc w:val="center"/>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Quý này năm trước</w:t>
            </w:r>
          </w:p>
        </w:tc>
        <w:tc>
          <w:tcPr>
            <w:tcW w:w="1740" w:type="dxa"/>
            <w:tcBorders>
              <w:top w:val="nil"/>
              <w:left w:val="nil"/>
              <w:bottom w:val="nil"/>
              <w:right w:val="nil"/>
            </w:tcBorders>
            <w:shd w:val="clear" w:color="auto" w:fill="auto"/>
            <w:vAlign w:val="center"/>
            <w:hideMark/>
          </w:tcPr>
          <w:p w:rsidR="00387EB5" w:rsidRPr="00387EB5" w:rsidRDefault="00387EB5" w:rsidP="00387EB5">
            <w:pPr>
              <w:spacing w:after="0" w:line="240" w:lineRule="auto"/>
              <w:jc w:val="center"/>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Số lũy kế từ đầu năm đến cuối quý này (Năm nay)</w:t>
            </w:r>
          </w:p>
        </w:tc>
        <w:tc>
          <w:tcPr>
            <w:tcW w:w="1620" w:type="dxa"/>
            <w:tcBorders>
              <w:top w:val="nil"/>
              <w:left w:val="nil"/>
              <w:bottom w:val="nil"/>
              <w:right w:val="nil"/>
            </w:tcBorders>
            <w:shd w:val="clear" w:color="auto" w:fill="auto"/>
            <w:vAlign w:val="center"/>
            <w:hideMark/>
          </w:tcPr>
          <w:p w:rsidR="00387EB5" w:rsidRPr="00387EB5" w:rsidRDefault="00387EB5" w:rsidP="00387EB5">
            <w:pPr>
              <w:spacing w:after="0" w:line="240" w:lineRule="auto"/>
              <w:jc w:val="center"/>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Số lũy kế từ đầu năm đến cuối quý này (Năm trước)</w:t>
            </w:r>
          </w:p>
        </w:tc>
      </w:tr>
      <w:tr w:rsidR="00387EB5" w:rsidRPr="00387EB5" w:rsidTr="00387EB5">
        <w:trPr>
          <w:trHeight w:val="255"/>
        </w:trPr>
        <w:tc>
          <w:tcPr>
            <w:tcW w:w="63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1. Doanh thu bán hàng và cung cấp dịch vụ</w:t>
            </w:r>
          </w:p>
        </w:tc>
        <w:tc>
          <w:tcPr>
            <w:tcW w:w="540" w:type="dxa"/>
            <w:tcBorders>
              <w:top w:val="single" w:sz="4" w:space="0" w:color="000000"/>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01</w:t>
            </w:r>
          </w:p>
        </w:tc>
        <w:tc>
          <w:tcPr>
            <w:tcW w:w="807" w:type="dxa"/>
            <w:tcBorders>
              <w:top w:val="single" w:sz="4" w:space="0" w:color="000000"/>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 </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4,858,544,290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29,539,210,053 </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23,529,621,044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60,024,780,980 </w:t>
            </w:r>
          </w:p>
        </w:tc>
      </w:tr>
      <w:tr w:rsidR="00387EB5" w:rsidRPr="00387EB5" w:rsidTr="00387EB5">
        <w:trPr>
          <w:trHeight w:val="255"/>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2. Các khoản giảm trừ doanh thu</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02</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 </w:t>
            </w: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r>
      <w:tr w:rsidR="00387EB5" w:rsidRPr="00387EB5" w:rsidTr="00387EB5">
        <w:trPr>
          <w:trHeight w:val="255"/>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3. Doanh thu thuần về bán hàng và cung cấp dịch vụ (10 = 01 - 02)</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10</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 </w:t>
            </w: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4,858,544,290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29,539,210,053 </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23,529,621,044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60,024,780,980 </w:t>
            </w:r>
          </w:p>
        </w:tc>
      </w:tr>
      <w:tr w:rsidR="00387EB5" w:rsidRPr="00387EB5" w:rsidTr="001845D6">
        <w:trPr>
          <w:trHeight w:val="429"/>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4. Giá vốn hàng bán</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11</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 </w:t>
            </w: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rsidR="00387EB5" w:rsidRPr="00387EB5" w:rsidRDefault="00387EB5" w:rsidP="001845D6">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4,430,547,580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28,404,446,590 </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29,002,326,147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56,697,251,513 </w:t>
            </w:r>
          </w:p>
        </w:tc>
      </w:tr>
      <w:tr w:rsidR="00387EB5" w:rsidRPr="00387EB5" w:rsidTr="00387EB5">
        <w:trPr>
          <w:trHeight w:val="255"/>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5. Lợi nhuận gộp về bán hàng và cung cấp dịch vụ(20=10-11)</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20</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 </w:t>
            </w: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427,996,710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1,134,763,463 </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(5,472,705,103)</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3,327,529,467 </w:t>
            </w:r>
          </w:p>
        </w:tc>
      </w:tr>
      <w:tr w:rsidR="00387EB5" w:rsidRPr="00387EB5" w:rsidTr="00387EB5">
        <w:trPr>
          <w:trHeight w:val="255"/>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6. Doanh thu hoạt động tài chính</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21</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EB5" w:rsidRPr="00387EB5" w:rsidRDefault="00387EB5" w:rsidP="00387EB5">
            <w:pPr>
              <w:spacing w:after="0" w:line="240" w:lineRule="auto"/>
              <w:jc w:val="right"/>
              <w:rPr>
                <w:rFonts w:ascii=".VnArial" w:eastAsia="Times New Roman" w:hAnsi=".VnArial" w:cs="Arial"/>
                <w:sz w:val="20"/>
                <w:szCs w:val="20"/>
                <w:lang w:eastAsia="vi-VN"/>
              </w:rPr>
            </w:pPr>
            <w:r w:rsidRPr="00387EB5">
              <w:rPr>
                <w:rFonts w:ascii=".VnArial" w:eastAsia="Times New Roman" w:hAnsi=".VnArial" w:cs="Arial"/>
                <w:sz w:val="20"/>
                <w:szCs w:val="20"/>
                <w:lang w:eastAsia="vi-VN"/>
              </w:rPr>
              <w:t>765,971</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495,765,735 </w:t>
            </w:r>
          </w:p>
        </w:tc>
        <w:tc>
          <w:tcPr>
            <w:tcW w:w="1740" w:type="dxa"/>
            <w:tcBorders>
              <w:top w:val="nil"/>
              <w:left w:val="nil"/>
              <w:bottom w:val="single" w:sz="4" w:space="0" w:color="auto"/>
              <w:right w:val="single" w:sz="4" w:space="0" w:color="auto"/>
            </w:tcBorders>
            <w:shd w:val="clear" w:color="000000" w:fill="FFFFFF"/>
            <w:vAlign w:val="bottom"/>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524,711,211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1,220,067,691 </w:t>
            </w:r>
          </w:p>
        </w:tc>
      </w:tr>
      <w:tr w:rsidR="00387EB5" w:rsidRPr="00387EB5" w:rsidTr="00387EB5">
        <w:trPr>
          <w:trHeight w:val="255"/>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7. Chi phí tài chính</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22</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 </w:t>
            </w:r>
          </w:p>
        </w:tc>
        <w:tc>
          <w:tcPr>
            <w:tcW w:w="1562" w:type="dxa"/>
            <w:tcBorders>
              <w:top w:val="nil"/>
              <w:left w:val="single" w:sz="4" w:space="0" w:color="auto"/>
              <w:bottom w:val="single" w:sz="4" w:space="0" w:color="auto"/>
              <w:right w:val="single" w:sz="4" w:space="0" w:color="auto"/>
            </w:tcBorders>
            <w:shd w:val="clear" w:color="auto" w:fill="auto"/>
            <w:noWrap/>
            <w:vAlign w:val="bottom"/>
            <w:hideMark/>
          </w:tcPr>
          <w:p w:rsidR="00387EB5" w:rsidRPr="00387EB5" w:rsidRDefault="00387EB5" w:rsidP="00387EB5">
            <w:pPr>
              <w:spacing w:after="0" w:line="240" w:lineRule="auto"/>
              <w:jc w:val="right"/>
              <w:rPr>
                <w:rFonts w:ascii=".VnArial" w:eastAsia="Times New Roman" w:hAnsi=".VnArial" w:cs="Arial"/>
                <w:sz w:val="20"/>
                <w:szCs w:val="20"/>
                <w:lang w:eastAsia="vi-VN"/>
              </w:rPr>
            </w:pPr>
            <w:r w:rsidRPr="00387EB5">
              <w:rPr>
                <w:rFonts w:ascii=".VnArial" w:eastAsia="Times New Roman" w:hAnsi=".VnArial" w:cs="Arial"/>
                <w:sz w:val="20"/>
                <w:szCs w:val="20"/>
                <w:lang w:eastAsia="vi-VN"/>
              </w:rPr>
              <w:t>976,631,252</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1,012,178,088 </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4,786,382,559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2,801,777,289 </w:t>
            </w:r>
          </w:p>
        </w:tc>
      </w:tr>
      <w:tr w:rsidR="00387EB5" w:rsidRPr="00387EB5" w:rsidTr="001845D6">
        <w:trPr>
          <w:trHeight w:val="427"/>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 xml:space="preserve">  - Trong đó: Chi phí lãi vay</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23</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 </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976,631,252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1,012,178,088 </w:t>
            </w:r>
          </w:p>
        </w:tc>
        <w:tc>
          <w:tcPr>
            <w:tcW w:w="1740" w:type="dxa"/>
            <w:tcBorders>
              <w:top w:val="nil"/>
              <w:left w:val="nil"/>
              <w:bottom w:val="single" w:sz="4" w:space="0" w:color="auto"/>
              <w:right w:val="single" w:sz="4" w:space="0" w:color="auto"/>
            </w:tcBorders>
            <w:shd w:val="clear" w:color="000000" w:fill="FFFFFF"/>
            <w:vAlign w:val="bottom"/>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4,786,382,559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2,801,777,289 </w:t>
            </w:r>
          </w:p>
        </w:tc>
      </w:tr>
      <w:tr w:rsidR="00387EB5" w:rsidRPr="00387EB5" w:rsidTr="00387EB5">
        <w:trPr>
          <w:trHeight w:val="255"/>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8. Chi phí bán hàng</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24</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 </w:t>
            </w: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w:t>
            </w:r>
          </w:p>
        </w:tc>
      </w:tr>
      <w:tr w:rsidR="00387EB5" w:rsidRPr="00387EB5" w:rsidTr="001845D6">
        <w:trPr>
          <w:trHeight w:val="437"/>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9. Chi phí quản lý doanh nghiệp</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25</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 </w:t>
            </w: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291,961,747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271,076,818 </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1,079,259,681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1,081,324,051 </w:t>
            </w:r>
          </w:p>
        </w:tc>
      </w:tr>
      <w:tr w:rsidR="00387EB5" w:rsidRPr="00387EB5" w:rsidTr="001845D6">
        <w:trPr>
          <w:trHeight w:val="415"/>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10. Lợi nhuận thuần từ hoạt động kinh doanh{30=20+(21-22) - (24+25)}</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30</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 </w:t>
            </w: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(839,830,318)</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347,274,292 </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(10,813,636,132)</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664,495,818 </w:t>
            </w:r>
          </w:p>
        </w:tc>
      </w:tr>
      <w:tr w:rsidR="00387EB5" w:rsidRPr="00387EB5" w:rsidTr="001845D6">
        <w:trPr>
          <w:trHeight w:val="407"/>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11. Thu nhập khác</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31</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 </w:t>
            </w: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117,648,146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117,648,146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10,560,000 </w:t>
            </w:r>
          </w:p>
        </w:tc>
      </w:tr>
      <w:tr w:rsidR="00387EB5" w:rsidRPr="00387EB5" w:rsidTr="001845D6">
        <w:trPr>
          <w:trHeight w:val="413"/>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12. Chi phí khác</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32</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EB5" w:rsidRPr="00387EB5" w:rsidRDefault="00387EB5" w:rsidP="00387EB5">
            <w:pPr>
              <w:spacing w:after="0" w:line="240" w:lineRule="auto"/>
              <w:jc w:val="right"/>
              <w:rPr>
                <w:rFonts w:ascii=".VnArial" w:eastAsia="Times New Roman" w:hAnsi=".VnArial" w:cs="Arial"/>
                <w:sz w:val="20"/>
                <w:szCs w:val="20"/>
                <w:lang w:eastAsia="vi-VN"/>
              </w:rPr>
            </w:pPr>
            <w:r w:rsidRPr="00387EB5">
              <w:rPr>
                <w:rFonts w:ascii=".VnArial" w:eastAsia="Times New Roman" w:hAnsi=".VnArial" w:cs="Arial"/>
                <w:sz w:val="20"/>
                <w:szCs w:val="20"/>
                <w:lang w:eastAsia="vi-VN"/>
              </w:rPr>
              <w:t>13,733,653</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256,787,081 </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317,276,899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479,737,802 </w:t>
            </w:r>
          </w:p>
        </w:tc>
      </w:tr>
      <w:tr w:rsidR="00387EB5" w:rsidRPr="00387EB5" w:rsidTr="001845D6">
        <w:trPr>
          <w:trHeight w:val="419"/>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13. Lợi nhuận khác(40=31-32)</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40</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 </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103,914,493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(256,787,081)</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(199,628,753)</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(469,177,802)</w:t>
            </w:r>
          </w:p>
        </w:tc>
      </w:tr>
      <w:tr w:rsidR="00387EB5" w:rsidRPr="00387EB5" w:rsidTr="00387EB5">
        <w:trPr>
          <w:trHeight w:val="219"/>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14. Phần lãi lỗ trong công ty liên kết, liên doanh</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45</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 </w:t>
            </w: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r>
      <w:tr w:rsidR="00387EB5" w:rsidRPr="00387EB5" w:rsidTr="00387EB5">
        <w:trPr>
          <w:trHeight w:val="255"/>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15. Tổng lợi nhuận kế toán trước thuế(50=30+40)</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50</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 </w:t>
            </w: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(735,915,825)</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90,487,211 </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(11,013,264,885)</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195,318,016 </w:t>
            </w:r>
          </w:p>
        </w:tc>
      </w:tr>
      <w:tr w:rsidR="00387EB5" w:rsidRPr="00387EB5" w:rsidTr="00387EB5">
        <w:trPr>
          <w:trHeight w:val="255"/>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16. Chi phí thuế TNDN hiện hành</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51</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 </w:t>
            </w: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86,818,573 </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178,037,955 </w:t>
            </w:r>
          </w:p>
        </w:tc>
      </w:tr>
      <w:tr w:rsidR="00387EB5" w:rsidRPr="00387EB5" w:rsidTr="00387EB5">
        <w:trPr>
          <w:trHeight w:val="255"/>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17. Chi phí thuế TNDN hoãn lại</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52</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 </w:t>
            </w: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r>
      <w:tr w:rsidR="00387EB5" w:rsidRPr="00387EB5" w:rsidTr="00387EB5">
        <w:trPr>
          <w:trHeight w:val="255"/>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18. Lợi nhuận sau thuế thu nhập doanh nghiệp(60=50-51-52)</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60</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b/>
                <w:bCs/>
                <w:sz w:val="18"/>
                <w:szCs w:val="18"/>
                <w:lang w:eastAsia="vi-VN"/>
              </w:rPr>
            </w:pPr>
            <w:r w:rsidRPr="00387EB5">
              <w:rPr>
                <w:rFonts w:ascii="Arial" w:eastAsia="Times New Roman" w:hAnsi="Arial" w:cs="Arial"/>
                <w:b/>
                <w:bCs/>
                <w:sz w:val="18"/>
                <w:szCs w:val="18"/>
                <w:lang w:eastAsia="vi-VN"/>
              </w:rPr>
              <w:t> </w:t>
            </w:r>
          </w:p>
        </w:tc>
        <w:tc>
          <w:tcPr>
            <w:tcW w:w="1562" w:type="dxa"/>
            <w:tcBorders>
              <w:top w:val="nil"/>
              <w:left w:val="single" w:sz="4" w:space="0" w:color="auto"/>
              <w:bottom w:val="single" w:sz="4" w:space="0" w:color="auto"/>
              <w:right w:val="single" w:sz="4" w:space="0" w:color="auto"/>
            </w:tcBorders>
            <w:shd w:val="clear" w:color="auto" w:fill="auto"/>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(735,915,825)</w:t>
            </w:r>
          </w:p>
        </w:tc>
        <w:tc>
          <w:tcPr>
            <w:tcW w:w="1620" w:type="dxa"/>
            <w:tcBorders>
              <w:top w:val="nil"/>
              <w:left w:val="nil"/>
              <w:bottom w:val="single" w:sz="4" w:space="0" w:color="auto"/>
              <w:right w:val="single" w:sz="4" w:space="0" w:color="auto"/>
            </w:tcBorders>
            <w:shd w:val="clear" w:color="auto" w:fill="auto"/>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3,668,638 </w:t>
            </w:r>
          </w:p>
        </w:tc>
        <w:tc>
          <w:tcPr>
            <w:tcW w:w="1740" w:type="dxa"/>
            <w:tcBorders>
              <w:top w:val="nil"/>
              <w:left w:val="nil"/>
              <w:bottom w:val="single" w:sz="4" w:space="0" w:color="auto"/>
              <w:right w:val="single" w:sz="4" w:space="0" w:color="auto"/>
            </w:tcBorders>
            <w:shd w:val="clear" w:color="auto" w:fill="auto"/>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(11,013,264,885)</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b/>
                <w:bCs/>
                <w:sz w:val="20"/>
                <w:szCs w:val="20"/>
                <w:lang w:eastAsia="vi-VN"/>
              </w:rPr>
            </w:pPr>
            <w:r w:rsidRPr="00387EB5">
              <w:rPr>
                <w:rFonts w:ascii="Arial" w:eastAsia="Times New Roman" w:hAnsi="Arial" w:cs="Arial"/>
                <w:b/>
                <w:bCs/>
                <w:sz w:val="20"/>
                <w:szCs w:val="20"/>
                <w:lang w:eastAsia="vi-VN"/>
              </w:rPr>
              <w:t xml:space="preserve">         17,280,061 </w:t>
            </w:r>
          </w:p>
        </w:tc>
      </w:tr>
      <w:tr w:rsidR="00387EB5" w:rsidRPr="00387EB5" w:rsidTr="00387EB5">
        <w:trPr>
          <w:trHeight w:val="255"/>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18.1 Lợi nhuận sau thuế của cổ đông thiểu số</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61</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 </w:t>
            </w: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r>
      <w:tr w:rsidR="00387EB5" w:rsidRPr="00387EB5" w:rsidTr="00387EB5">
        <w:trPr>
          <w:trHeight w:val="255"/>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18.2 Lợi nhuận sau thuế của cổ đông công ty mẹ</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62</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 </w:t>
            </w: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r>
      <w:tr w:rsidR="00387EB5" w:rsidRPr="00387EB5" w:rsidTr="00387EB5">
        <w:trPr>
          <w:trHeight w:val="255"/>
        </w:trPr>
        <w:tc>
          <w:tcPr>
            <w:tcW w:w="6369" w:type="dxa"/>
            <w:tcBorders>
              <w:top w:val="nil"/>
              <w:left w:val="single" w:sz="4" w:space="0" w:color="000000"/>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19. Lãi cơ bản trên cổ phiếu(*)</w:t>
            </w:r>
          </w:p>
        </w:tc>
        <w:tc>
          <w:tcPr>
            <w:tcW w:w="540" w:type="dxa"/>
            <w:tcBorders>
              <w:top w:val="nil"/>
              <w:left w:val="nil"/>
              <w:bottom w:val="single" w:sz="4" w:space="0" w:color="000000"/>
              <w:right w:val="single" w:sz="4" w:space="0" w:color="000000"/>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70</w:t>
            </w:r>
          </w:p>
        </w:tc>
        <w:tc>
          <w:tcPr>
            <w:tcW w:w="807" w:type="dxa"/>
            <w:tcBorders>
              <w:top w:val="nil"/>
              <w:left w:val="nil"/>
              <w:bottom w:val="single" w:sz="4" w:space="0" w:color="000000"/>
              <w:right w:val="nil"/>
            </w:tcBorders>
            <w:shd w:val="clear" w:color="auto" w:fill="auto"/>
            <w:noWrap/>
            <w:vAlign w:val="bottom"/>
            <w:hideMark/>
          </w:tcPr>
          <w:p w:rsidR="00387EB5" w:rsidRPr="00387EB5" w:rsidRDefault="00387EB5" w:rsidP="00387EB5">
            <w:pPr>
              <w:spacing w:after="0" w:line="240" w:lineRule="auto"/>
              <w:rPr>
                <w:rFonts w:ascii="Arial" w:eastAsia="Times New Roman" w:hAnsi="Arial" w:cs="Arial"/>
                <w:sz w:val="18"/>
                <w:szCs w:val="18"/>
                <w:lang w:eastAsia="vi-VN"/>
              </w:rPr>
            </w:pPr>
            <w:r w:rsidRPr="00387EB5">
              <w:rPr>
                <w:rFonts w:ascii="Arial" w:eastAsia="Times New Roman" w:hAnsi="Arial" w:cs="Arial"/>
                <w:sz w:val="18"/>
                <w:szCs w:val="18"/>
                <w:lang w:eastAsia="vi-VN"/>
              </w:rPr>
              <w:t> </w:t>
            </w: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74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c>
          <w:tcPr>
            <w:tcW w:w="1620" w:type="dxa"/>
            <w:tcBorders>
              <w:top w:val="nil"/>
              <w:left w:val="nil"/>
              <w:bottom w:val="single" w:sz="4" w:space="0" w:color="auto"/>
              <w:right w:val="single" w:sz="4" w:space="0" w:color="auto"/>
            </w:tcBorders>
            <w:shd w:val="clear" w:color="000000" w:fill="FFFFFF"/>
            <w:vAlign w:val="center"/>
            <w:hideMark/>
          </w:tcPr>
          <w:p w:rsidR="00387EB5" w:rsidRPr="00387EB5" w:rsidRDefault="00387EB5" w:rsidP="00387EB5">
            <w:pPr>
              <w:spacing w:after="0" w:line="240" w:lineRule="auto"/>
              <w:jc w:val="right"/>
              <w:rPr>
                <w:rFonts w:ascii="Arial" w:eastAsia="Times New Roman" w:hAnsi="Arial" w:cs="Arial"/>
                <w:sz w:val="20"/>
                <w:szCs w:val="20"/>
                <w:lang w:eastAsia="vi-VN"/>
              </w:rPr>
            </w:pPr>
            <w:r w:rsidRPr="00387EB5">
              <w:rPr>
                <w:rFonts w:ascii="Arial" w:eastAsia="Times New Roman" w:hAnsi="Arial" w:cs="Arial"/>
                <w:sz w:val="20"/>
                <w:szCs w:val="20"/>
                <w:lang w:eastAsia="vi-VN"/>
              </w:rPr>
              <w:t xml:space="preserve">                        - </w:t>
            </w:r>
          </w:p>
        </w:tc>
      </w:tr>
    </w:tbl>
    <w:p w:rsidR="0004767B" w:rsidRPr="009066AB" w:rsidRDefault="0004767B">
      <w:pPr>
        <w:sectPr w:rsidR="0004767B" w:rsidRPr="009066AB" w:rsidSect="00117B8A">
          <w:pgSz w:w="16838" w:h="11906" w:orient="landscape" w:code="9"/>
          <w:pgMar w:top="709" w:right="1440" w:bottom="709" w:left="1440" w:header="709" w:footer="709" w:gutter="0"/>
          <w:cols w:space="708"/>
          <w:docGrid w:linePitch="360"/>
        </w:sectPr>
      </w:pPr>
    </w:p>
    <w:tbl>
      <w:tblPr>
        <w:tblW w:w="9786" w:type="dxa"/>
        <w:tblInd w:w="108" w:type="dxa"/>
        <w:tblLook w:val="04A0"/>
      </w:tblPr>
      <w:tblGrid>
        <w:gridCol w:w="4962"/>
        <w:gridCol w:w="537"/>
        <w:gridCol w:w="807"/>
        <w:gridCol w:w="1740"/>
        <w:gridCol w:w="1740"/>
      </w:tblGrid>
      <w:tr w:rsidR="00E0367C" w:rsidRPr="00E0367C" w:rsidTr="00E0367C">
        <w:trPr>
          <w:trHeight w:val="402"/>
        </w:trPr>
        <w:tc>
          <w:tcPr>
            <w:tcW w:w="8046" w:type="dxa"/>
            <w:gridSpan w:val="4"/>
            <w:tcBorders>
              <w:top w:val="nil"/>
              <w:left w:val="nil"/>
              <w:bottom w:val="nil"/>
              <w:right w:val="nil"/>
            </w:tcBorders>
            <w:shd w:val="clear" w:color="auto" w:fill="auto"/>
            <w:noWrap/>
            <w:vAlign w:val="center"/>
            <w:hideMark/>
          </w:tcPr>
          <w:p w:rsidR="00E0367C" w:rsidRPr="00E0367C" w:rsidRDefault="00E0367C" w:rsidP="00E0367C">
            <w:pPr>
              <w:spacing w:after="0" w:line="240" w:lineRule="auto"/>
              <w:jc w:val="center"/>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lastRenderedPageBreak/>
              <w:t xml:space="preserve">DN - BÁO CÁO LƯU CHUYỂN TIỀN TỆ - PPTT </w:t>
            </w:r>
          </w:p>
        </w:tc>
        <w:tc>
          <w:tcPr>
            <w:tcW w:w="1740" w:type="dxa"/>
            <w:tcBorders>
              <w:top w:val="nil"/>
              <w:left w:val="nil"/>
              <w:bottom w:val="nil"/>
              <w:right w:val="nil"/>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p>
        </w:tc>
      </w:tr>
      <w:tr w:rsidR="00E0367C" w:rsidRPr="00E0367C" w:rsidTr="00E0367C">
        <w:trPr>
          <w:trHeight w:val="240"/>
        </w:trPr>
        <w:tc>
          <w:tcPr>
            <w:tcW w:w="4962" w:type="dxa"/>
            <w:tcBorders>
              <w:top w:val="nil"/>
              <w:left w:val="nil"/>
              <w:bottom w:val="nil"/>
              <w:right w:val="nil"/>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p>
        </w:tc>
        <w:tc>
          <w:tcPr>
            <w:tcW w:w="537" w:type="dxa"/>
            <w:tcBorders>
              <w:top w:val="nil"/>
              <w:left w:val="nil"/>
              <w:bottom w:val="nil"/>
              <w:right w:val="nil"/>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p>
        </w:tc>
        <w:tc>
          <w:tcPr>
            <w:tcW w:w="807" w:type="dxa"/>
            <w:tcBorders>
              <w:top w:val="nil"/>
              <w:left w:val="nil"/>
              <w:bottom w:val="nil"/>
              <w:right w:val="nil"/>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p>
        </w:tc>
        <w:tc>
          <w:tcPr>
            <w:tcW w:w="1740" w:type="dxa"/>
            <w:tcBorders>
              <w:top w:val="nil"/>
              <w:left w:val="nil"/>
              <w:bottom w:val="nil"/>
              <w:right w:val="nil"/>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p>
        </w:tc>
        <w:tc>
          <w:tcPr>
            <w:tcW w:w="1740" w:type="dxa"/>
            <w:tcBorders>
              <w:top w:val="nil"/>
              <w:left w:val="nil"/>
              <w:bottom w:val="nil"/>
              <w:right w:val="nil"/>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p>
        </w:tc>
      </w:tr>
      <w:tr w:rsidR="00E0367C" w:rsidRPr="00E0367C" w:rsidTr="00E0367C">
        <w:trPr>
          <w:trHeight w:val="240"/>
        </w:trPr>
        <w:tc>
          <w:tcPr>
            <w:tcW w:w="4962" w:type="dxa"/>
            <w:tcBorders>
              <w:top w:val="nil"/>
              <w:left w:val="nil"/>
              <w:bottom w:val="nil"/>
              <w:right w:val="nil"/>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p>
        </w:tc>
        <w:tc>
          <w:tcPr>
            <w:tcW w:w="537" w:type="dxa"/>
            <w:tcBorders>
              <w:top w:val="nil"/>
              <w:left w:val="nil"/>
              <w:bottom w:val="nil"/>
              <w:right w:val="nil"/>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p>
        </w:tc>
        <w:tc>
          <w:tcPr>
            <w:tcW w:w="807" w:type="dxa"/>
            <w:tcBorders>
              <w:top w:val="nil"/>
              <w:left w:val="nil"/>
              <w:bottom w:val="nil"/>
              <w:right w:val="nil"/>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p>
        </w:tc>
        <w:tc>
          <w:tcPr>
            <w:tcW w:w="1740" w:type="dxa"/>
            <w:tcBorders>
              <w:top w:val="nil"/>
              <w:left w:val="nil"/>
              <w:bottom w:val="nil"/>
              <w:right w:val="nil"/>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p>
        </w:tc>
        <w:tc>
          <w:tcPr>
            <w:tcW w:w="1740" w:type="dxa"/>
            <w:tcBorders>
              <w:top w:val="nil"/>
              <w:left w:val="nil"/>
              <w:bottom w:val="nil"/>
              <w:right w:val="nil"/>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p>
        </w:tc>
      </w:tr>
      <w:tr w:rsidR="00E0367C" w:rsidRPr="00E0367C" w:rsidTr="00E0367C">
        <w:trPr>
          <w:trHeight w:val="1080"/>
        </w:trPr>
        <w:tc>
          <w:tcPr>
            <w:tcW w:w="4962" w:type="dxa"/>
            <w:tcBorders>
              <w:top w:val="nil"/>
              <w:left w:val="nil"/>
              <w:bottom w:val="nil"/>
              <w:right w:val="nil"/>
            </w:tcBorders>
            <w:shd w:val="clear" w:color="auto" w:fill="auto"/>
            <w:noWrap/>
            <w:vAlign w:val="center"/>
            <w:hideMark/>
          </w:tcPr>
          <w:p w:rsidR="00E0367C" w:rsidRPr="00E0367C" w:rsidRDefault="00E0367C" w:rsidP="00E0367C">
            <w:pPr>
              <w:spacing w:after="0" w:line="240" w:lineRule="auto"/>
              <w:jc w:val="center"/>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Chỉ tiêu</w:t>
            </w:r>
          </w:p>
        </w:tc>
        <w:tc>
          <w:tcPr>
            <w:tcW w:w="537" w:type="dxa"/>
            <w:tcBorders>
              <w:top w:val="nil"/>
              <w:left w:val="nil"/>
              <w:bottom w:val="nil"/>
              <w:right w:val="nil"/>
            </w:tcBorders>
            <w:shd w:val="clear" w:color="auto" w:fill="auto"/>
            <w:vAlign w:val="center"/>
            <w:hideMark/>
          </w:tcPr>
          <w:p w:rsidR="00E0367C" w:rsidRPr="00E0367C" w:rsidRDefault="00E0367C" w:rsidP="00E0367C">
            <w:pPr>
              <w:spacing w:after="0" w:line="240" w:lineRule="auto"/>
              <w:jc w:val="center"/>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Mã chỉ tiêu</w:t>
            </w:r>
          </w:p>
        </w:tc>
        <w:tc>
          <w:tcPr>
            <w:tcW w:w="807" w:type="dxa"/>
            <w:tcBorders>
              <w:top w:val="nil"/>
              <w:left w:val="nil"/>
              <w:bottom w:val="nil"/>
              <w:right w:val="nil"/>
            </w:tcBorders>
            <w:shd w:val="clear" w:color="auto" w:fill="auto"/>
            <w:vAlign w:val="center"/>
            <w:hideMark/>
          </w:tcPr>
          <w:p w:rsidR="00E0367C" w:rsidRPr="00E0367C" w:rsidRDefault="00E0367C" w:rsidP="00E0367C">
            <w:pPr>
              <w:spacing w:after="0" w:line="240" w:lineRule="auto"/>
              <w:jc w:val="center"/>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Thuyết minh</w:t>
            </w:r>
          </w:p>
        </w:tc>
        <w:tc>
          <w:tcPr>
            <w:tcW w:w="1740" w:type="dxa"/>
            <w:tcBorders>
              <w:top w:val="nil"/>
              <w:left w:val="nil"/>
              <w:bottom w:val="nil"/>
              <w:right w:val="nil"/>
            </w:tcBorders>
            <w:shd w:val="clear" w:color="auto" w:fill="auto"/>
            <w:vAlign w:val="center"/>
            <w:hideMark/>
          </w:tcPr>
          <w:p w:rsidR="00E0367C" w:rsidRPr="00E0367C" w:rsidRDefault="00E0367C" w:rsidP="00E0367C">
            <w:pPr>
              <w:spacing w:after="0" w:line="240" w:lineRule="auto"/>
              <w:jc w:val="center"/>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Lũy kế từ đầu năm đến cuối quý này (Năm nay)</w:t>
            </w:r>
          </w:p>
        </w:tc>
        <w:tc>
          <w:tcPr>
            <w:tcW w:w="1740" w:type="dxa"/>
            <w:tcBorders>
              <w:top w:val="nil"/>
              <w:left w:val="nil"/>
              <w:bottom w:val="nil"/>
              <w:right w:val="nil"/>
            </w:tcBorders>
            <w:shd w:val="clear" w:color="auto" w:fill="auto"/>
            <w:vAlign w:val="center"/>
            <w:hideMark/>
          </w:tcPr>
          <w:p w:rsidR="00E0367C" w:rsidRPr="00E0367C" w:rsidRDefault="00E0367C" w:rsidP="00E0367C">
            <w:pPr>
              <w:spacing w:after="0" w:line="240" w:lineRule="auto"/>
              <w:jc w:val="center"/>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Lũy kế từ đầu năm đến cuối quý này (Năm trước)</w:t>
            </w:r>
          </w:p>
        </w:tc>
      </w:tr>
      <w:tr w:rsidR="00E0367C" w:rsidRPr="00E0367C" w:rsidTr="00E0367C">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I. Lưu chuyển tiền từ hoạt động kinh doanh</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 </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sz w:val="20"/>
                <w:szCs w:val="20"/>
                <w:lang w:eastAsia="vi-VN"/>
              </w:rPr>
            </w:pPr>
            <w:r w:rsidRPr="00E0367C">
              <w:rPr>
                <w:rFonts w:ascii="Arial" w:eastAsia="Times New Roman" w:hAnsi="Arial" w:cs="Arial"/>
                <w:b/>
                <w:bCs/>
                <w:sz w:val="20"/>
                <w:szCs w:val="20"/>
                <w:lang w:eastAsia="vi-VN"/>
              </w:rPr>
              <w:t xml:space="preserve">    31,620,301,099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sz w:val="20"/>
                <w:szCs w:val="20"/>
                <w:lang w:eastAsia="vi-VN"/>
              </w:rPr>
            </w:pPr>
            <w:r w:rsidRPr="00E0367C">
              <w:rPr>
                <w:rFonts w:ascii="Arial" w:eastAsia="Times New Roman" w:hAnsi="Arial" w:cs="Arial"/>
                <w:b/>
                <w:bCs/>
                <w:sz w:val="20"/>
                <w:szCs w:val="20"/>
                <w:lang w:eastAsia="vi-VN"/>
              </w:rPr>
              <w:t xml:space="preserve">    (8,348,399,350)</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1. Tiền thu từ bán hàng, cung cấp dịch vụ và doanh thu khác</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01</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61,699,655,643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33,977,304,090 </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2. Tiền chi trả cho người cung cấp hàng hóa và dịch vụ</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02</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(15,776,203,641)</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(29,471,921,451)</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3. Tiền chi trả cho người lao động</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03</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(9,939,283,825)</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(6,708,680,514)</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4. Tiền chi trả lãi vay</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04</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(2,879,952,932)</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(2,933,672,210)</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xml:space="preserve">5. Tiền chi nộp thuế thu nhập doanh nghiệp </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05</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(518,563,216)</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(1,013,318,220)</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6. Tiền thu khác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06</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586,228,199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800,073,074 </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7. Tiền chi khác cho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07</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(1,551,579,129)</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(2,998,184,119)</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Lưu chuyển tiền thuần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20</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sz w:val="20"/>
                <w:szCs w:val="20"/>
                <w:lang w:eastAsia="vi-VN"/>
              </w:rPr>
            </w:pPr>
            <w:r w:rsidRPr="00E0367C">
              <w:rPr>
                <w:rFonts w:ascii="Arial" w:eastAsia="Times New Roman" w:hAnsi="Arial" w:cs="Arial"/>
                <w:b/>
                <w:bCs/>
                <w:sz w:val="20"/>
                <w:szCs w:val="20"/>
                <w:lang w:eastAsia="vi-VN"/>
              </w:rPr>
              <w:t xml:space="preserve">    31,620,301,099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sz w:val="20"/>
                <w:szCs w:val="20"/>
                <w:lang w:eastAsia="vi-VN"/>
              </w:rPr>
            </w:pPr>
            <w:r w:rsidRPr="00E0367C">
              <w:rPr>
                <w:rFonts w:ascii="Arial" w:eastAsia="Times New Roman" w:hAnsi="Arial" w:cs="Arial"/>
                <w:b/>
                <w:bCs/>
                <w:sz w:val="20"/>
                <w:szCs w:val="20"/>
                <w:lang w:eastAsia="vi-VN"/>
              </w:rPr>
              <w:t xml:space="preserve">    (8,348,399,350)</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II. Lưu chuyển tiền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sz w:val="20"/>
                <w:szCs w:val="20"/>
                <w:lang w:eastAsia="vi-VN"/>
              </w:rPr>
            </w:pPr>
            <w:r w:rsidRPr="00E0367C">
              <w:rPr>
                <w:rFonts w:ascii="Arial" w:eastAsia="Times New Roman" w:hAnsi="Arial" w:cs="Arial"/>
                <w:b/>
                <w:bCs/>
                <w:sz w:val="20"/>
                <w:szCs w:val="20"/>
                <w:lang w:eastAsia="vi-VN"/>
              </w:rPr>
              <w:t xml:space="preserve">      4,729,193,792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sz w:val="20"/>
                <w:szCs w:val="20"/>
                <w:lang w:eastAsia="vi-VN"/>
              </w:rPr>
            </w:pPr>
            <w:r w:rsidRPr="00E0367C">
              <w:rPr>
                <w:rFonts w:ascii="Arial" w:eastAsia="Times New Roman" w:hAnsi="Arial" w:cs="Arial"/>
                <w:b/>
                <w:bCs/>
                <w:sz w:val="20"/>
                <w:szCs w:val="20"/>
                <w:lang w:eastAsia="vi-VN"/>
              </w:rPr>
              <w:t xml:space="preserve">        650,877,396 </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1.Tiền chi để mua sắm, xây dựng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21</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color w:val="FF0000"/>
                <w:sz w:val="20"/>
                <w:szCs w:val="20"/>
                <w:lang w:eastAsia="vi-VN"/>
              </w:rPr>
            </w:pPr>
            <w:r w:rsidRPr="00E0367C">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2.Tiền thu từ thanh lý, nhượng bán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22</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color w:val="FF0000"/>
                <w:sz w:val="20"/>
                <w:szCs w:val="20"/>
                <w:lang w:eastAsia="vi-VN"/>
              </w:rPr>
            </w:pPr>
            <w:r w:rsidRPr="00E0367C">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3.Tiền chi cho vay, mua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23</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color w:val="FF0000"/>
                <w:sz w:val="20"/>
                <w:szCs w:val="20"/>
                <w:lang w:eastAsia="vi-VN"/>
              </w:rPr>
            </w:pPr>
            <w:r w:rsidRPr="00E0367C">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4.Tiền thu hồi cho vay, bán lại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24</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color w:val="FF0000"/>
                <w:sz w:val="20"/>
                <w:szCs w:val="20"/>
                <w:lang w:eastAsia="vi-VN"/>
              </w:rPr>
            </w:pPr>
            <w:r w:rsidRPr="00E0367C">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5.Tiền chi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25</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color w:val="FF0000"/>
                <w:sz w:val="20"/>
                <w:szCs w:val="20"/>
                <w:lang w:eastAsia="vi-VN"/>
              </w:rPr>
            </w:pPr>
            <w:r w:rsidRPr="00E0367C">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6.Tiền thu hồi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26</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4,412,000,000</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7.Tiền thu lãi cho vay, cổ tức và lợi nhuận được chia</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27</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317,193,792</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650,877,396</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Lưu chuyển tiền thuần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30</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sz w:val="20"/>
                <w:szCs w:val="20"/>
                <w:lang w:eastAsia="vi-VN"/>
              </w:rPr>
            </w:pPr>
            <w:r w:rsidRPr="00E0367C">
              <w:rPr>
                <w:rFonts w:ascii="Arial" w:eastAsia="Times New Roman" w:hAnsi="Arial" w:cs="Arial"/>
                <w:b/>
                <w:bCs/>
                <w:sz w:val="20"/>
                <w:szCs w:val="20"/>
                <w:lang w:eastAsia="vi-VN"/>
              </w:rPr>
              <w:t xml:space="preserve">      4,729,193,792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sz w:val="20"/>
                <w:szCs w:val="20"/>
                <w:lang w:eastAsia="vi-VN"/>
              </w:rPr>
            </w:pPr>
            <w:r w:rsidRPr="00E0367C">
              <w:rPr>
                <w:rFonts w:ascii="Arial" w:eastAsia="Times New Roman" w:hAnsi="Arial" w:cs="Arial"/>
                <w:b/>
                <w:bCs/>
                <w:sz w:val="20"/>
                <w:szCs w:val="20"/>
                <w:lang w:eastAsia="vi-VN"/>
              </w:rPr>
              <w:t xml:space="preserve">        650,877,396 </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III. Lưu chuyển tiền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sz w:val="20"/>
                <w:szCs w:val="20"/>
                <w:lang w:eastAsia="vi-VN"/>
              </w:rPr>
            </w:pPr>
            <w:r w:rsidRPr="00E0367C">
              <w:rPr>
                <w:rFonts w:ascii="Arial" w:eastAsia="Times New Roman" w:hAnsi="Arial" w:cs="Arial"/>
                <w:b/>
                <w:bCs/>
                <w:sz w:val="20"/>
                <w:szCs w:val="20"/>
                <w:lang w:eastAsia="vi-VN"/>
              </w:rPr>
              <w:t xml:space="preserve">   (36,872,754,439)</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sz w:val="20"/>
                <w:szCs w:val="20"/>
                <w:lang w:eastAsia="vi-VN"/>
              </w:rPr>
            </w:pPr>
            <w:r w:rsidRPr="00E0367C">
              <w:rPr>
                <w:rFonts w:ascii="Arial" w:eastAsia="Times New Roman" w:hAnsi="Arial" w:cs="Arial"/>
                <w:b/>
                <w:bCs/>
                <w:sz w:val="20"/>
                <w:szCs w:val="20"/>
                <w:lang w:eastAsia="vi-VN"/>
              </w:rPr>
              <w:t xml:space="preserve">     7,420,032,681 </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1.Tiền thu từ phát hành cổ phiếu, nhận vốn góp của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31</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color w:val="FF0000"/>
                <w:sz w:val="20"/>
                <w:szCs w:val="20"/>
                <w:lang w:eastAsia="vi-VN"/>
              </w:rPr>
            </w:pPr>
            <w:r w:rsidRPr="00E0367C">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2.Tiền chi trả vốn góp cho các chủ sở hữu, mua lại cổ phiếu của doanh nghiệp đã phát hành</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32</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color w:val="FF0000"/>
                <w:sz w:val="20"/>
                <w:szCs w:val="20"/>
                <w:lang w:eastAsia="vi-VN"/>
              </w:rPr>
            </w:pPr>
            <w:r w:rsidRPr="00E0367C">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3.Tiền vay ngắn hạn, dài hạn nhận được</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33</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10,691,523,867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39,189,445,273 </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4.Tiền chi trả nợ gốc vay</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34</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(47,564,278,306)</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xml:space="preserve">   (31,769,412,592)</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5.Tiền chi trả nợ thuê tài chính</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35</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color w:val="FF0000"/>
                <w:sz w:val="20"/>
                <w:szCs w:val="20"/>
                <w:lang w:eastAsia="vi-VN"/>
              </w:rPr>
            </w:pPr>
            <w:r w:rsidRPr="00E0367C">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 </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6. Cổ tức, lợi nhuận đã trả cho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36</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color w:val="FF0000"/>
                <w:sz w:val="20"/>
                <w:szCs w:val="20"/>
                <w:lang w:eastAsia="vi-VN"/>
              </w:rPr>
            </w:pPr>
            <w:r w:rsidRPr="00E0367C">
              <w:rPr>
                <w:rFonts w:ascii="Arial" w:eastAsia="Times New Roman" w:hAnsi="Arial" w:cs="Arial"/>
                <w:color w:val="FF0000"/>
                <w:sz w:val="20"/>
                <w:szCs w:val="20"/>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color w:val="000000"/>
                <w:sz w:val="20"/>
                <w:szCs w:val="20"/>
                <w:lang w:eastAsia="vi-VN"/>
              </w:rPr>
            </w:pPr>
            <w:r w:rsidRPr="00E0367C">
              <w:rPr>
                <w:rFonts w:ascii="Arial" w:eastAsia="Times New Roman" w:hAnsi="Arial" w:cs="Arial"/>
                <w:color w:val="000000"/>
                <w:sz w:val="20"/>
                <w:szCs w:val="20"/>
                <w:lang w:eastAsia="vi-VN"/>
              </w:rPr>
              <w:t> </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Lưu chuyển tiền thuần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40</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sz w:val="20"/>
                <w:szCs w:val="20"/>
                <w:lang w:eastAsia="vi-VN"/>
              </w:rPr>
            </w:pPr>
            <w:r w:rsidRPr="00E0367C">
              <w:rPr>
                <w:rFonts w:ascii="Arial" w:eastAsia="Times New Roman" w:hAnsi="Arial" w:cs="Arial"/>
                <w:b/>
                <w:bCs/>
                <w:sz w:val="20"/>
                <w:szCs w:val="20"/>
                <w:lang w:eastAsia="vi-VN"/>
              </w:rPr>
              <w:t xml:space="preserve">   (36,872,754,439)</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sz w:val="20"/>
                <w:szCs w:val="20"/>
                <w:lang w:eastAsia="vi-VN"/>
              </w:rPr>
            </w:pPr>
            <w:r w:rsidRPr="00E0367C">
              <w:rPr>
                <w:rFonts w:ascii="Arial" w:eastAsia="Times New Roman" w:hAnsi="Arial" w:cs="Arial"/>
                <w:b/>
                <w:bCs/>
                <w:sz w:val="20"/>
                <w:szCs w:val="20"/>
                <w:lang w:eastAsia="vi-VN"/>
              </w:rPr>
              <w:t xml:space="preserve">     7,420,032,681 </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Lưu chuyển tiền thuần trong kỳ (50 = 20+30+40)</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50</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sz w:val="20"/>
                <w:szCs w:val="20"/>
                <w:lang w:eastAsia="vi-VN"/>
              </w:rPr>
            </w:pPr>
            <w:r w:rsidRPr="00E0367C">
              <w:rPr>
                <w:rFonts w:ascii="Arial" w:eastAsia="Times New Roman" w:hAnsi="Arial" w:cs="Arial"/>
                <w:b/>
                <w:bCs/>
                <w:sz w:val="20"/>
                <w:szCs w:val="20"/>
                <w:lang w:eastAsia="vi-VN"/>
              </w:rPr>
              <w:t xml:space="preserve">        (523,259,548)</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sz w:val="20"/>
                <w:szCs w:val="20"/>
                <w:lang w:eastAsia="vi-VN"/>
              </w:rPr>
            </w:pPr>
            <w:r w:rsidRPr="00E0367C">
              <w:rPr>
                <w:rFonts w:ascii="Arial" w:eastAsia="Times New Roman" w:hAnsi="Arial" w:cs="Arial"/>
                <w:b/>
                <w:bCs/>
                <w:sz w:val="20"/>
                <w:szCs w:val="20"/>
                <w:lang w:eastAsia="vi-VN"/>
              </w:rPr>
              <w:t xml:space="preserve">       (277,489,273)</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Tiền và tương đương tiền đầu kỳ</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60</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sz w:val="20"/>
                <w:szCs w:val="20"/>
                <w:lang w:eastAsia="vi-VN"/>
              </w:rPr>
            </w:pPr>
            <w:r w:rsidRPr="00E0367C">
              <w:rPr>
                <w:rFonts w:ascii="Arial" w:eastAsia="Times New Roman" w:hAnsi="Arial" w:cs="Arial"/>
                <w:b/>
                <w:bCs/>
                <w:sz w:val="20"/>
                <w:szCs w:val="20"/>
                <w:lang w:eastAsia="vi-VN"/>
              </w:rPr>
              <w:t>754,497,842</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color w:val="000000"/>
                <w:sz w:val="20"/>
                <w:szCs w:val="20"/>
                <w:lang w:eastAsia="vi-VN"/>
              </w:rPr>
            </w:pPr>
            <w:r w:rsidRPr="00E0367C">
              <w:rPr>
                <w:rFonts w:ascii="Arial" w:eastAsia="Times New Roman" w:hAnsi="Arial" w:cs="Arial"/>
                <w:b/>
                <w:bCs/>
                <w:color w:val="000000"/>
                <w:sz w:val="20"/>
                <w:szCs w:val="20"/>
                <w:lang w:eastAsia="vi-VN"/>
              </w:rPr>
              <w:t>587,636,075</w:t>
            </w:r>
          </w:p>
        </w:tc>
      </w:tr>
      <w:tr w:rsidR="00E0367C" w:rsidRPr="00E0367C" w:rsidTr="00E0367C">
        <w:trPr>
          <w:trHeight w:val="27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Ảnh hưởng của thay đổi tỷ giá hối đoái quy đổi ngoại tệ</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61</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sz w:val="18"/>
                <w:szCs w:val="18"/>
                <w:lang w:eastAsia="vi-VN"/>
              </w:rPr>
            </w:pPr>
            <w:r w:rsidRPr="00E0367C">
              <w:rPr>
                <w:rFonts w:ascii="Arial" w:eastAsia="Times New Roman" w:hAnsi="Arial" w:cs="Arial"/>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0</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sz w:val="20"/>
                <w:szCs w:val="20"/>
                <w:lang w:eastAsia="vi-VN"/>
              </w:rPr>
            </w:pPr>
            <w:r w:rsidRPr="00E0367C">
              <w:rPr>
                <w:rFonts w:ascii="Arial" w:eastAsia="Times New Roman" w:hAnsi="Arial" w:cs="Arial"/>
                <w:sz w:val="20"/>
                <w:szCs w:val="20"/>
                <w:lang w:eastAsia="vi-VN"/>
              </w:rPr>
              <w:t>0</w:t>
            </w:r>
          </w:p>
        </w:tc>
      </w:tr>
      <w:tr w:rsidR="00E0367C" w:rsidRPr="00E0367C" w:rsidTr="00E0367C">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Tiền và tương đương tiền cuối kỳ (70 = 50+60+61)</w:t>
            </w:r>
          </w:p>
        </w:tc>
        <w:tc>
          <w:tcPr>
            <w:tcW w:w="53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70</w:t>
            </w:r>
          </w:p>
        </w:tc>
        <w:tc>
          <w:tcPr>
            <w:tcW w:w="807"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rPr>
                <w:rFonts w:ascii="Arial" w:eastAsia="Times New Roman" w:hAnsi="Arial" w:cs="Arial"/>
                <w:b/>
                <w:bCs/>
                <w:sz w:val="18"/>
                <w:szCs w:val="18"/>
                <w:lang w:eastAsia="vi-VN"/>
              </w:rPr>
            </w:pPr>
            <w:r w:rsidRPr="00E0367C">
              <w:rPr>
                <w:rFonts w:ascii="Arial" w:eastAsia="Times New Roman" w:hAnsi="Arial" w:cs="Arial"/>
                <w:b/>
                <w:bCs/>
                <w:sz w:val="18"/>
                <w:szCs w:val="18"/>
                <w:lang w:eastAsia="vi-VN"/>
              </w:rPr>
              <w:t>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sz w:val="20"/>
                <w:szCs w:val="20"/>
                <w:lang w:eastAsia="vi-VN"/>
              </w:rPr>
            </w:pPr>
            <w:r w:rsidRPr="00E0367C">
              <w:rPr>
                <w:rFonts w:ascii="Arial" w:eastAsia="Times New Roman" w:hAnsi="Arial" w:cs="Arial"/>
                <w:b/>
                <w:bCs/>
                <w:sz w:val="20"/>
                <w:szCs w:val="20"/>
                <w:lang w:eastAsia="vi-VN"/>
              </w:rPr>
              <w:t xml:space="preserve">         231,238,294 </w:t>
            </w:r>
          </w:p>
        </w:tc>
        <w:tc>
          <w:tcPr>
            <w:tcW w:w="1740" w:type="dxa"/>
            <w:tcBorders>
              <w:top w:val="nil"/>
              <w:left w:val="nil"/>
              <w:bottom w:val="single" w:sz="4" w:space="0" w:color="auto"/>
              <w:right w:val="single" w:sz="4" w:space="0" w:color="auto"/>
            </w:tcBorders>
            <w:shd w:val="clear" w:color="auto" w:fill="auto"/>
            <w:noWrap/>
            <w:vAlign w:val="bottom"/>
            <w:hideMark/>
          </w:tcPr>
          <w:p w:rsidR="00E0367C" w:rsidRPr="00E0367C" w:rsidRDefault="00E0367C" w:rsidP="00E0367C">
            <w:pPr>
              <w:spacing w:after="0" w:line="240" w:lineRule="auto"/>
              <w:jc w:val="right"/>
              <w:rPr>
                <w:rFonts w:ascii="Arial" w:eastAsia="Times New Roman" w:hAnsi="Arial" w:cs="Arial"/>
                <w:b/>
                <w:bCs/>
                <w:sz w:val="20"/>
                <w:szCs w:val="20"/>
                <w:lang w:eastAsia="vi-VN"/>
              </w:rPr>
            </w:pPr>
            <w:r w:rsidRPr="00E0367C">
              <w:rPr>
                <w:rFonts w:ascii="Arial" w:eastAsia="Times New Roman" w:hAnsi="Arial" w:cs="Arial"/>
                <w:b/>
                <w:bCs/>
                <w:sz w:val="20"/>
                <w:szCs w:val="20"/>
                <w:lang w:eastAsia="vi-VN"/>
              </w:rPr>
              <w:t xml:space="preserve">        310,146,802 </w:t>
            </w:r>
          </w:p>
        </w:tc>
      </w:tr>
    </w:tbl>
    <w:p w:rsidR="003E7073" w:rsidRDefault="003E7073">
      <w:pPr>
        <w:rPr>
          <w:lang w:val="en-US"/>
        </w:rPr>
        <w:sectPr w:rsidR="003E7073" w:rsidSect="0040597A">
          <w:pgSz w:w="11906" w:h="16838"/>
          <w:pgMar w:top="993" w:right="1440" w:bottom="709" w:left="1440" w:header="708" w:footer="708" w:gutter="0"/>
          <w:cols w:space="708"/>
          <w:docGrid w:linePitch="360"/>
        </w:sectPr>
      </w:pPr>
    </w:p>
    <w:tbl>
      <w:tblPr>
        <w:tblW w:w="31680" w:type="dxa"/>
        <w:tblInd w:w="-176" w:type="dxa"/>
        <w:tblLook w:val="04A0"/>
      </w:tblPr>
      <w:tblGrid>
        <w:gridCol w:w="284"/>
        <w:gridCol w:w="236"/>
        <w:gridCol w:w="3384"/>
        <w:gridCol w:w="1059"/>
        <w:gridCol w:w="193"/>
        <w:gridCol w:w="307"/>
        <w:gridCol w:w="66"/>
        <w:gridCol w:w="201"/>
        <w:gridCol w:w="45"/>
        <w:gridCol w:w="21"/>
        <w:gridCol w:w="259"/>
        <w:gridCol w:w="8"/>
        <w:gridCol w:w="267"/>
        <w:gridCol w:w="32"/>
        <w:gridCol w:w="69"/>
        <w:gridCol w:w="166"/>
        <w:gridCol w:w="464"/>
        <w:gridCol w:w="536"/>
        <w:gridCol w:w="302"/>
        <w:gridCol w:w="222"/>
        <w:gridCol w:w="77"/>
        <w:gridCol w:w="58"/>
        <w:gridCol w:w="108"/>
        <w:gridCol w:w="31"/>
        <w:gridCol w:w="78"/>
        <w:gridCol w:w="59"/>
        <w:gridCol w:w="28"/>
        <w:gridCol w:w="71"/>
        <w:gridCol w:w="40"/>
        <w:gridCol w:w="179"/>
        <w:gridCol w:w="48"/>
        <w:gridCol w:w="91"/>
        <w:gridCol w:w="146"/>
        <w:gridCol w:w="35"/>
        <w:gridCol w:w="98"/>
        <w:gridCol w:w="41"/>
        <w:gridCol w:w="67"/>
        <w:gridCol w:w="66"/>
        <w:gridCol w:w="123"/>
        <w:gridCol w:w="40"/>
        <w:gridCol w:w="35"/>
        <w:gridCol w:w="74"/>
        <w:gridCol w:w="124"/>
        <w:gridCol w:w="292"/>
        <w:gridCol w:w="681"/>
        <w:gridCol w:w="338"/>
        <w:gridCol w:w="20619"/>
      </w:tblGrid>
      <w:tr w:rsidR="00CA3938" w:rsidRPr="005A7D55" w:rsidTr="008937C7">
        <w:trPr>
          <w:gridAfter w:val="7"/>
          <w:wAfter w:w="22163" w:type="dxa"/>
          <w:trHeight w:val="402"/>
        </w:trPr>
        <w:tc>
          <w:tcPr>
            <w:tcW w:w="9605" w:type="dxa"/>
            <w:gridSpan w:val="40"/>
            <w:tcBorders>
              <w:top w:val="nil"/>
              <w:left w:val="nil"/>
              <w:bottom w:val="nil"/>
            </w:tcBorders>
            <w:shd w:val="clear" w:color="auto" w:fill="auto"/>
            <w:noWrap/>
            <w:vAlign w:val="bottom"/>
          </w:tcPr>
          <w:p w:rsidR="00CA3938" w:rsidRDefault="00CA3938" w:rsidP="008937C7">
            <w:pPr>
              <w:spacing w:after="0" w:line="240" w:lineRule="auto"/>
              <w:jc w:val="center"/>
              <w:rPr>
                <w:rFonts w:eastAsia="Times New Roman" w:cs="Arial"/>
                <w:b/>
                <w:bCs/>
                <w:color w:val="00B0F0"/>
                <w:sz w:val="32"/>
                <w:szCs w:val="32"/>
                <w:lang w:val="en-US" w:eastAsia="vi-VN"/>
              </w:rPr>
            </w:pPr>
          </w:p>
          <w:p w:rsidR="00CA3938" w:rsidRPr="00D35116" w:rsidRDefault="00CA3938" w:rsidP="008937C7">
            <w:pPr>
              <w:spacing w:after="0" w:line="240" w:lineRule="auto"/>
              <w:jc w:val="center"/>
              <w:rPr>
                <w:rFonts w:eastAsia="Times New Roman" w:cs="Arial"/>
                <w:color w:val="00B0F0"/>
                <w:sz w:val="32"/>
                <w:szCs w:val="32"/>
                <w:lang w:eastAsia="vi-VN"/>
              </w:rPr>
            </w:pPr>
            <w:r w:rsidRPr="00D35116">
              <w:rPr>
                <w:rFonts w:eastAsia="Times New Roman" w:cs="Arial"/>
                <w:b/>
                <w:bCs/>
                <w:color w:val="00B0F0"/>
                <w:sz w:val="32"/>
                <w:szCs w:val="32"/>
                <w:lang w:val="en-US" w:eastAsia="vi-VN"/>
              </w:rPr>
              <w:t>THUYẾT MINH BÁO CÁO TÀI CHÍNH</w:t>
            </w:r>
          </w:p>
        </w:tc>
      </w:tr>
      <w:tr w:rsidR="00CA3938" w:rsidRPr="005A7D55" w:rsidTr="008937C7">
        <w:trPr>
          <w:gridAfter w:val="7"/>
          <w:wAfter w:w="22163" w:type="dxa"/>
          <w:trHeight w:val="402"/>
        </w:trPr>
        <w:tc>
          <w:tcPr>
            <w:tcW w:w="9605" w:type="dxa"/>
            <w:gridSpan w:val="40"/>
            <w:tcBorders>
              <w:top w:val="nil"/>
              <w:left w:val="nil"/>
              <w:bottom w:val="nil"/>
            </w:tcBorders>
            <w:shd w:val="clear" w:color="auto" w:fill="auto"/>
            <w:noWrap/>
            <w:vAlign w:val="bottom"/>
          </w:tcPr>
          <w:p w:rsidR="00CA3938" w:rsidRPr="00057528" w:rsidRDefault="00CA3938" w:rsidP="008937C7">
            <w:pPr>
              <w:spacing w:after="0" w:line="240" w:lineRule="auto"/>
              <w:jc w:val="center"/>
              <w:rPr>
                <w:rFonts w:eastAsia="Times New Roman" w:cs="Arial"/>
                <w:b/>
                <w:bCs/>
                <w:color w:val="00B0F0"/>
                <w:sz w:val="28"/>
                <w:szCs w:val="28"/>
                <w:lang w:eastAsia="vi-VN"/>
              </w:rPr>
            </w:pPr>
            <w:r w:rsidRPr="00057528">
              <w:rPr>
                <w:rFonts w:eastAsia="Times New Roman" w:cs="Arial"/>
                <w:b/>
                <w:bCs/>
                <w:color w:val="00B0F0"/>
                <w:sz w:val="28"/>
                <w:szCs w:val="28"/>
                <w:lang w:eastAsia="vi-VN"/>
              </w:rPr>
              <w:t xml:space="preserve">QUÝ </w:t>
            </w:r>
            <w:r w:rsidR="00BD2DC3" w:rsidRPr="00BD2DC3">
              <w:rPr>
                <w:rFonts w:eastAsia="Times New Roman" w:cs="Arial"/>
                <w:b/>
                <w:bCs/>
                <w:color w:val="00B0F0"/>
                <w:sz w:val="28"/>
                <w:szCs w:val="28"/>
                <w:lang w:eastAsia="vi-VN"/>
              </w:rPr>
              <w:t>3</w:t>
            </w:r>
            <w:r w:rsidRPr="00057528">
              <w:rPr>
                <w:rFonts w:eastAsia="Times New Roman" w:cs="Arial"/>
                <w:b/>
                <w:bCs/>
                <w:color w:val="00B0F0"/>
                <w:sz w:val="28"/>
                <w:szCs w:val="28"/>
                <w:lang w:eastAsia="vi-VN"/>
              </w:rPr>
              <w:t xml:space="preserve"> NĂM 201</w:t>
            </w:r>
            <w:r w:rsidR="00B51EA7" w:rsidRPr="00057528">
              <w:rPr>
                <w:rFonts w:eastAsia="Times New Roman" w:cs="Arial"/>
                <w:b/>
                <w:bCs/>
                <w:color w:val="00B0F0"/>
                <w:sz w:val="28"/>
                <w:szCs w:val="28"/>
                <w:lang w:eastAsia="vi-VN"/>
              </w:rPr>
              <w:t>4</w:t>
            </w:r>
            <w:r w:rsidR="00057528" w:rsidRPr="00057528">
              <w:rPr>
                <w:rFonts w:eastAsia="Times New Roman" w:cs="Arial"/>
                <w:b/>
                <w:bCs/>
                <w:color w:val="00B0F0"/>
                <w:sz w:val="28"/>
                <w:szCs w:val="28"/>
                <w:lang w:eastAsia="vi-VN"/>
              </w:rPr>
              <w:t xml:space="preserve"> (Điều chỉnh theo KTNN)</w:t>
            </w:r>
          </w:p>
          <w:p w:rsidR="00CA3938" w:rsidRPr="00057528" w:rsidRDefault="00CA3938" w:rsidP="006A205B">
            <w:pPr>
              <w:tabs>
                <w:tab w:val="left" w:pos="2744"/>
              </w:tabs>
              <w:spacing w:after="0" w:line="240" w:lineRule="auto"/>
              <w:jc w:val="center"/>
              <w:rPr>
                <w:rFonts w:eastAsia="Times New Roman" w:cs="Arial"/>
                <w:b/>
                <w:bCs/>
                <w:color w:val="00B0F0"/>
                <w:sz w:val="28"/>
                <w:szCs w:val="28"/>
                <w:lang w:eastAsia="vi-VN"/>
              </w:rPr>
            </w:pPr>
          </w:p>
        </w:tc>
      </w:tr>
      <w:tr w:rsidR="00CA3938" w:rsidRPr="005A7D55" w:rsidTr="008937C7">
        <w:trPr>
          <w:gridAfter w:val="8"/>
          <w:wAfter w:w="22203" w:type="dxa"/>
          <w:trHeight w:val="402"/>
        </w:trPr>
        <w:tc>
          <w:tcPr>
            <w:tcW w:w="4963"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 Đặc điểm hoạt động của doanh nghiệp</w:t>
            </w:r>
          </w:p>
        </w:tc>
        <w:tc>
          <w:tcPr>
            <w:tcW w:w="767"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1867" w:type="dxa"/>
            <w:gridSpan w:val="10"/>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524"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4"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455" w:type="dxa"/>
            <w:gridSpan w:val="6"/>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418"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297"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8"/>
          <w:wAfter w:w="22203" w:type="dxa"/>
          <w:trHeight w:val="345"/>
        </w:trPr>
        <w:tc>
          <w:tcPr>
            <w:tcW w:w="9565" w:type="dxa"/>
            <w:gridSpan w:val="39"/>
            <w:tcBorders>
              <w:top w:val="nil"/>
              <w:left w:val="nil"/>
              <w:bottom w:val="nil"/>
            </w:tcBorders>
            <w:shd w:val="clear" w:color="000000" w:fill="FFFFFF"/>
            <w:noWrap/>
            <w:vAlign w:val="bottom"/>
          </w:tcPr>
          <w:p w:rsidR="00CA3938" w:rsidRPr="00C80E3A" w:rsidRDefault="00CA3938" w:rsidP="008937C7">
            <w:pPr>
              <w:spacing w:after="0" w:line="240" w:lineRule="auto"/>
              <w:rPr>
                <w:rFonts w:eastAsia="Times New Roman" w:cs="Arial"/>
                <w:sz w:val="18"/>
                <w:szCs w:val="18"/>
                <w:lang w:eastAsia="vi-VN"/>
              </w:rPr>
            </w:pPr>
            <w:r w:rsidRPr="0004767B">
              <w:rPr>
                <w:rFonts w:eastAsia="Times New Roman" w:cs="Arial"/>
                <w:sz w:val="20"/>
                <w:szCs w:val="20"/>
                <w:lang w:eastAsia="vi-VN"/>
              </w:rPr>
              <w:t xml:space="preserve">1. Hình thức sở hữu vốn : </w:t>
            </w:r>
            <w:r>
              <w:rPr>
                <w:rFonts w:eastAsia="Times New Roman" w:cs="Arial"/>
                <w:sz w:val="18"/>
                <w:szCs w:val="18"/>
                <w:lang w:eastAsia="vi-VN"/>
              </w:rPr>
              <w:t xml:space="preserve">Công ty </w:t>
            </w:r>
            <w:r w:rsidRPr="00C80E3A">
              <w:rPr>
                <w:rFonts w:eastAsia="Times New Roman" w:cs="Arial"/>
                <w:sz w:val="18"/>
                <w:szCs w:val="18"/>
                <w:lang w:eastAsia="vi-VN"/>
              </w:rPr>
              <w:t>cổ phần</w:t>
            </w:r>
          </w:p>
        </w:tc>
      </w:tr>
      <w:tr w:rsidR="00CA3938" w:rsidRPr="005A7D55" w:rsidTr="008937C7">
        <w:trPr>
          <w:gridAfter w:val="15"/>
          <w:wAfter w:w="22779" w:type="dxa"/>
          <w:trHeight w:val="345"/>
        </w:trPr>
        <w:tc>
          <w:tcPr>
            <w:tcW w:w="8989" w:type="dxa"/>
            <w:gridSpan w:val="32"/>
            <w:tcBorders>
              <w:top w:val="nil"/>
              <w:left w:val="nil"/>
              <w:bottom w:val="nil"/>
            </w:tcBorders>
            <w:shd w:val="clear" w:color="000000" w:fill="FFFFFF"/>
            <w:noWrap/>
            <w:vAlign w:val="bottom"/>
          </w:tcPr>
          <w:p w:rsidR="00CA3938" w:rsidRPr="00C80E3A"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Lĩnh vực kinh doanh</w:t>
            </w:r>
            <w:r w:rsidRPr="00C80E3A">
              <w:rPr>
                <w:rFonts w:eastAsia="Times New Roman" w:cs="Arial"/>
                <w:sz w:val="20"/>
                <w:szCs w:val="20"/>
                <w:lang w:eastAsia="vi-VN"/>
              </w:rPr>
              <w:t xml:space="preserve">: </w:t>
            </w:r>
            <w:r w:rsidRPr="0004767B">
              <w:rPr>
                <w:rFonts w:eastAsia="Times New Roman" w:cs="Arial"/>
                <w:sz w:val="18"/>
                <w:szCs w:val="18"/>
                <w:lang w:eastAsia="vi-VN"/>
              </w:rPr>
              <w:t>Xây dựng, đầu tư, thương mại, dịch vụ</w:t>
            </w:r>
          </w:p>
        </w:tc>
      </w:tr>
      <w:tr w:rsidR="00CA3938" w:rsidRPr="005A7D55" w:rsidTr="008937C7">
        <w:trPr>
          <w:gridAfter w:val="28"/>
          <w:wAfter w:w="23869" w:type="dxa"/>
          <w:trHeight w:val="345"/>
        </w:trPr>
        <w:tc>
          <w:tcPr>
            <w:tcW w:w="7899" w:type="dxa"/>
            <w:gridSpan w:val="19"/>
            <w:tcBorders>
              <w:top w:val="nil"/>
              <w:left w:val="nil"/>
              <w:bottom w:val="nil"/>
            </w:tcBorders>
            <w:shd w:val="clear" w:color="000000" w:fill="FFFFFF"/>
            <w:noWrap/>
            <w:vAlign w:val="bottom"/>
          </w:tcPr>
          <w:p w:rsidR="00CA3938" w:rsidRPr="0032520E" w:rsidRDefault="00CA3938" w:rsidP="008937C7">
            <w:pPr>
              <w:spacing w:after="0" w:line="240" w:lineRule="auto"/>
              <w:rPr>
                <w:rFonts w:eastAsia="Times New Roman" w:cs="Arial"/>
                <w:sz w:val="18"/>
                <w:szCs w:val="18"/>
                <w:lang w:eastAsia="vi-VN"/>
              </w:rPr>
            </w:pPr>
            <w:r w:rsidRPr="0004767B">
              <w:rPr>
                <w:rFonts w:eastAsia="Times New Roman" w:cs="Arial"/>
                <w:sz w:val="20"/>
                <w:szCs w:val="20"/>
                <w:lang w:eastAsia="vi-VN"/>
              </w:rPr>
              <w:t>3. Ngành nghề kinh doanh</w:t>
            </w:r>
            <w:r w:rsidRPr="0032520E">
              <w:rPr>
                <w:rFonts w:eastAsia="Times New Roman" w:cs="Arial"/>
                <w:sz w:val="20"/>
                <w:szCs w:val="20"/>
                <w:lang w:eastAsia="vi-VN"/>
              </w:rPr>
              <w:t xml:space="preserve">: </w:t>
            </w:r>
            <w:r w:rsidRPr="0004767B">
              <w:rPr>
                <w:rFonts w:eastAsia="Times New Roman" w:cs="Arial"/>
                <w:sz w:val="18"/>
                <w:szCs w:val="18"/>
                <w:lang w:eastAsia="vi-VN"/>
              </w:rPr>
              <w:t>XD các công trình, SX vật liệu XD, cấu kiện BT đúc sẵn, cho thuê kho, bãi, thiết bị</w:t>
            </w:r>
          </w:p>
        </w:tc>
      </w:tr>
      <w:tr w:rsidR="00CA3938" w:rsidRPr="005A7D55" w:rsidTr="008937C7">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4. Đặc điểm hoạt động của doanh nghiệp trong năm tài chính có ảnh hưởng đến báo cáo tài chính.</w:t>
            </w:r>
          </w:p>
        </w:tc>
        <w:tc>
          <w:tcPr>
            <w:tcW w:w="274"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402"/>
        </w:trPr>
        <w:tc>
          <w:tcPr>
            <w:tcW w:w="6431" w:type="dxa"/>
            <w:gridSpan w:val="1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II. Kỳ kế toán, đơn vị tiền tệ sử dụng trong kế toán</w:t>
            </w:r>
          </w:p>
        </w:tc>
        <w:tc>
          <w:tcPr>
            <w:tcW w:w="630"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1334"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638"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96"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525"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C4299F">
            <w:pPr>
              <w:spacing w:after="0" w:line="240" w:lineRule="auto"/>
              <w:rPr>
                <w:rFonts w:eastAsia="Times New Roman" w:cs="Arial"/>
                <w:sz w:val="20"/>
                <w:szCs w:val="20"/>
                <w:lang w:eastAsia="vi-VN"/>
              </w:rPr>
            </w:pPr>
            <w:r w:rsidRPr="0004767B">
              <w:rPr>
                <w:rFonts w:eastAsia="Times New Roman" w:cs="Arial"/>
                <w:sz w:val="20"/>
                <w:szCs w:val="20"/>
                <w:lang w:eastAsia="vi-VN"/>
              </w:rPr>
              <w:t>1. Kỳ kế toán năm (bắt đầu từ ngày 01/01/201</w:t>
            </w:r>
            <w:r w:rsidR="00C4299F" w:rsidRPr="00C4299F">
              <w:rPr>
                <w:rFonts w:eastAsia="Times New Roman" w:cs="Arial"/>
                <w:sz w:val="20"/>
                <w:szCs w:val="20"/>
                <w:lang w:eastAsia="vi-VN"/>
              </w:rPr>
              <w:t>4</w:t>
            </w:r>
            <w:r w:rsidRPr="0004767B">
              <w:rPr>
                <w:rFonts w:eastAsia="Times New Roman" w:cs="Arial"/>
                <w:sz w:val="20"/>
                <w:szCs w:val="20"/>
                <w:lang w:eastAsia="vi-VN"/>
              </w:rPr>
              <w:t>. Kết thúc vào ngày 31/12/201</w:t>
            </w:r>
            <w:r w:rsidR="00C4299F">
              <w:rPr>
                <w:rFonts w:eastAsia="Times New Roman" w:cs="Arial"/>
                <w:sz w:val="20"/>
                <w:szCs w:val="20"/>
                <w:lang w:val="en-US" w:eastAsia="vi-VN"/>
              </w:rPr>
              <w:t>4</w:t>
            </w:r>
            <w:r w:rsidRPr="0004767B">
              <w:rPr>
                <w:rFonts w:eastAsia="Times New Roman" w:cs="Arial"/>
                <w:sz w:val="20"/>
                <w:szCs w:val="20"/>
                <w:lang w:eastAsia="vi-VN"/>
              </w:rPr>
              <w:t>.)</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22"/>
          <w:wAfter w:w="23295"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Đơn vị tiền tệ sử dụng trong kế toán. : Sử dụng đồng Việt nam (VNĐ) trong ghi chép kế toán</w:t>
            </w:r>
          </w:p>
        </w:tc>
        <w:tc>
          <w:tcPr>
            <w:tcW w:w="299"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402"/>
        </w:trPr>
        <w:tc>
          <w:tcPr>
            <w:tcW w:w="4963"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III. Chuẩn mực và chế độ kế toán áp dụng</w:t>
            </w:r>
          </w:p>
        </w:tc>
        <w:tc>
          <w:tcPr>
            <w:tcW w:w="1468" w:type="dxa"/>
            <w:gridSpan w:val="11"/>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630"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1334"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6"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638" w:type="dxa"/>
            <w:gridSpan w:val="7"/>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296"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525"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28"/>
          <w:wAfter w:w="23869"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1. Chế độ kế toán áp dụng : CĐKT doanh nghiệp theo QĐ số 15/QĐ-BTC ngày 20/03/2006 của Bộ trưởng BTC</w:t>
            </w: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Tuyên bố về việc tuân thủ Chuẩn mực kế toán và Chế độ kế toán</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3. Hình thức kế toán áp dụng :  Nhật ký chứng từ ghi sổ</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402"/>
        </w:trPr>
        <w:tc>
          <w:tcPr>
            <w:tcW w:w="3904"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IV. Các chính sách kế toán áp dụng</w:t>
            </w:r>
          </w:p>
        </w:tc>
        <w:tc>
          <w:tcPr>
            <w:tcW w:w="1252" w:type="dxa"/>
            <w:gridSpan w:val="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307" w:type="dxa"/>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312"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423" w:type="dxa"/>
            <w:gridSpan w:val="12"/>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b/>
                <w:bCs/>
                <w:color w:val="FF0000"/>
                <w:sz w:val="18"/>
                <w:szCs w:val="18"/>
                <w:lang w:eastAsia="vi-VN"/>
              </w:rPr>
            </w:pPr>
          </w:p>
        </w:tc>
        <w:tc>
          <w:tcPr>
            <w:tcW w:w="275" w:type="dxa"/>
            <w:gridSpan w:val="4"/>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377" w:type="dxa"/>
            <w:gridSpan w:val="5"/>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18"/>
                <w:szCs w:val="18"/>
                <w:lang w:eastAsia="vi-VN"/>
              </w:rPr>
            </w:pPr>
          </w:p>
        </w:tc>
        <w:tc>
          <w:tcPr>
            <w:tcW w:w="285"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c>
          <w:tcPr>
            <w:tcW w:w="430" w:type="dxa"/>
            <w:gridSpan w:val="6"/>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color w:val="FF0000"/>
                <w:sz w:val="20"/>
                <w:szCs w:val="20"/>
                <w:lang w:eastAsia="vi-VN"/>
              </w:rPr>
            </w:pPr>
          </w:p>
        </w:tc>
      </w:tr>
      <w:tr w:rsidR="00CA3938" w:rsidRPr="005A7D55" w:rsidTr="008937C7">
        <w:trPr>
          <w:gridAfter w:val="28"/>
          <w:wAfter w:w="23869" w:type="dxa"/>
          <w:trHeight w:val="705"/>
        </w:trPr>
        <w:tc>
          <w:tcPr>
            <w:tcW w:w="7899" w:type="dxa"/>
            <w:gridSpan w:val="19"/>
            <w:tcBorders>
              <w:top w:val="nil"/>
              <w:left w:val="nil"/>
              <w:bottom w:val="nil"/>
              <w:right w:val="nil"/>
            </w:tcBorders>
            <w:shd w:val="clear" w:color="000000" w:fill="FFFFFF"/>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1. Nguyên tắc ghi nhận các khoản tiền và các khoản tương đương tiền. Phương pháp chuyển đổi các đồng tiền khác ra đồng tiền sử dụng trong kế toán.</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2. Nguyên tắc ghi nhận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tính giá trị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hạch toán hàng tồn kho</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lập dự phòng giảm giá hàng tồn kho</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3. Nguyên tắc ghi nhận và khấu hao TSCĐ và bất động sản đầu tư:</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TSCĐ (hữu hình, vô hình, thuê tài chính)</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khấu hao TSCĐ (hữu hình, vô hình, thuê tài chính)</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4. Nguyên tắc ghi nhận và khấu hao bất động sản đầu tư</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bất động sản đầu tư</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khấu hao bất động sản đầu tư</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5. Nguyên tắc ghi nhận các khoản đầu tư tài chính:</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vào công ty con, công ty liên kết, vốn góp vào cơ sở kinh doanh đồng kiểm soát</w:t>
            </w:r>
          </w:p>
        </w:tc>
        <w:tc>
          <w:tcPr>
            <w:tcW w:w="274"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chứng khoán ngắn hạn</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Các khoản đầu tư ngắn hạn, dài hạn khác</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lập dự phòng giảm giá đầu tư ngắn hạn, dài hạn.</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6. Nguyên tắc ghi nhận và vốn hoá các khoản chi phí đi vay:</w:t>
            </w:r>
          </w:p>
        </w:tc>
        <w:tc>
          <w:tcPr>
            <w:tcW w:w="146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chi phí lãi vay</w:t>
            </w:r>
          </w:p>
        </w:tc>
        <w:tc>
          <w:tcPr>
            <w:tcW w:w="1252"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Tỷ lệ vốn hoá được sử dụng để xác định chi phí đi vay được vốn hoá tron kỳ.</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7. Nguyên tắc ghi nhận và vốn hoá các khoản chi phí khác</w:t>
            </w:r>
          </w:p>
        </w:tc>
        <w:tc>
          <w:tcPr>
            <w:tcW w:w="630" w:type="dxa"/>
            <w:gridSpan w:val="2"/>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Chi phí trả trước</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Chi phí khác</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lastRenderedPageBreak/>
              <w:t>- Phương pháp phân bổ chi phí trả trước</w:t>
            </w:r>
          </w:p>
        </w:tc>
        <w:tc>
          <w:tcPr>
            <w:tcW w:w="1252"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Phương pháp và thời gian phân bổ lợi thế thương mại</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8. Nguyên tắc ghi nhận chi phí phải trả</w:t>
            </w:r>
          </w:p>
        </w:tc>
        <w:tc>
          <w:tcPr>
            <w:tcW w:w="1252"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14"/>
          <w:wAfter w:w="22633" w:type="dxa"/>
          <w:trHeight w:val="345"/>
        </w:trPr>
        <w:tc>
          <w:tcPr>
            <w:tcW w:w="7899" w:type="dxa"/>
            <w:gridSpan w:val="19"/>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9. Nguyên tắc và phương pháp ghi nhận các khoản dự phòng phải trả</w:t>
            </w:r>
          </w:p>
        </w:tc>
        <w:tc>
          <w:tcPr>
            <w:tcW w:w="35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10. Nguyên tắc ghi nhận vốn chủ sở hữu:</w:t>
            </w:r>
          </w:p>
        </w:tc>
        <w:tc>
          <w:tcPr>
            <w:tcW w:w="1468"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23"/>
          <w:wAfter w:w="23373" w:type="dxa"/>
          <w:trHeight w:val="345"/>
        </w:trPr>
        <w:tc>
          <w:tcPr>
            <w:tcW w:w="8121" w:type="dxa"/>
            <w:gridSpan w:val="20"/>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vốn đầu tư của chủ sở hữu, thặng dư vốn cổ phần, vốn khác của chủ sở hữu</w:t>
            </w:r>
          </w:p>
        </w:tc>
        <w:tc>
          <w:tcPr>
            <w:tcW w:w="274"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chênh lệch đánh giá lại tài sản</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8"/>
          <w:wAfter w:w="22203" w:type="dxa"/>
          <w:trHeight w:val="345"/>
        </w:trPr>
        <w:tc>
          <w:tcPr>
            <w:tcW w:w="3904"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chênh lệch tỷ giá</w:t>
            </w:r>
          </w:p>
        </w:tc>
        <w:tc>
          <w:tcPr>
            <w:tcW w:w="1252"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07"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2"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423" w:type="dxa"/>
            <w:gridSpan w:val="1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7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430" w:type="dxa"/>
            <w:gridSpan w:val="6"/>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Nguyên tắc ghi nhận lợi nhuận chưa phân phối</w:t>
            </w:r>
          </w:p>
        </w:tc>
        <w:tc>
          <w:tcPr>
            <w:tcW w:w="1468"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11. Nguyên tắc và phương pháp ghi nhận doanh thu:</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bán hàng</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cung cấp dịch vụ</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hoạt động tài chính</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trHeight w:val="3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Doanh thu hơp đồng xây dựng</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1930"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12. Nguyên tắc và phương pháp ghi nhận chi phí tài chính</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28"/>
          <w:wAfter w:w="23869" w:type="dxa"/>
          <w:trHeight w:val="660"/>
        </w:trPr>
        <w:tc>
          <w:tcPr>
            <w:tcW w:w="7899" w:type="dxa"/>
            <w:gridSpan w:val="19"/>
            <w:tcBorders>
              <w:top w:val="nil"/>
              <w:left w:val="nil"/>
              <w:bottom w:val="nil"/>
              <w:right w:val="nil"/>
            </w:tcBorders>
            <w:shd w:val="clear" w:color="000000" w:fill="FFFFFF"/>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13. Nguyên tắc và phương pháp ghi nhận chi phí thuế thu nhập doanh nghiệp hiện hành, chi phí thuế thu nhập doanh nghiệp hoãn lại</w:t>
            </w:r>
          </w:p>
        </w:tc>
      </w:tr>
      <w:tr w:rsidR="00CA3938" w:rsidRPr="005A7D55" w:rsidTr="00A810D0">
        <w:trPr>
          <w:gridAfter w:val="3"/>
          <w:wAfter w:w="21638" w:type="dxa"/>
          <w:trHeight w:val="345"/>
        </w:trPr>
        <w:tc>
          <w:tcPr>
            <w:tcW w:w="496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14. Các nghiệp vụ dự phòng rủi ro hối đoái</w:t>
            </w:r>
          </w:p>
        </w:tc>
        <w:tc>
          <w:tcPr>
            <w:tcW w:w="1468"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345"/>
        </w:trPr>
        <w:tc>
          <w:tcPr>
            <w:tcW w:w="6431" w:type="dxa"/>
            <w:gridSpan w:val="1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15. Các nguyên tắc và phương pháp kế toán khác</w:t>
            </w:r>
          </w:p>
        </w:tc>
        <w:tc>
          <w:tcPr>
            <w:tcW w:w="630" w:type="dxa"/>
            <w:gridSpan w:val="2"/>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334"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638" w:type="dxa"/>
            <w:gridSpan w:val="7"/>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525"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3"/>
          <w:wAfter w:w="21638" w:type="dxa"/>
          <w:trHeight w:val="45"/>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1537"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49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6" w:type="dxa"/>
            <w:gridSpan w:val="5"/>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318"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9"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97"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18"/>
                <w:szCs w:val="18"/>
                <w:lang w:eastAsia="vi-VN"/>
              </w:rPr>
            </w:pPr>
            <w:r w:rsidRPr="0004767B">
              <w:rPr>
                <w:rFonts w:eastAsia="Times New Roman" w:cs="Arial"/>
                <w:sz w:val="18"/>
                <w:szCs w:val="18"/>
                <w:lang w:eastAsia="vi-VN"/>
              </w:rPr>
              <w:t> </w:t>
            </w:r>
          </w:p>
        </w:tc>
        <w:tc>
          <w:tcPr>
            <w:tcW w:w="273"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92" w:type="dxa"/>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A810D0">
        <w:trPr>
          <w:gridAfter w:val="17"/>
          <w:wAfter w:w="22918" w:type="dxa"/>
          <w:trHeight w:val="402"/>
        </w:trPr>
        <w:tc>
          <w:tcPr>
            <w:tcW w:w="7899" w:type="dxa"/>
            <w:gridSpan w:val="19"/>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b/>
                <w:bCs/>
                <w:color w:val="FF0000"/>
                <w:sz w:val="20"/>
                <w:szCs w:val="20"/>
                <w:lang w:eastAsia="vi-VN"/>
              </w:rPr>
            </w:pPr>
            <w:r w:rsidRPr="0004767B">
              <w:rPr>
                <w:rFonts w:eastAsia="Times New Roman" w:cs="Arial"/>
                <w:b/>
                <w:bCs/>
                <w:color w:val="FF0000"/>
                <w:sz w:val="20"/>
                <w:szCs w:val="20"/>
                <w:lang w:eastAsia="vi-VN"/>
              </w:rPr>
              <w:t>V. Thông tin bổ sung cho các khoản mục trình bày trong Bảng cân đối kế toán</w:t>
            </w:r>
          </w:p>
        </w:tc>
        <w:tc>
          <w:tcPr>
            <w:tcW w:w="357" w:type="dxa"/>
            <w:gridSpan w:val="3"/>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color w:val="FF0000"/>
                <w:sz w:val="18"/>
                <w:szCs w:val="18"/>
                <w:lang w:eastAsia="vi-VN"/>
              </w:rPr>
            </w:pPr>
          </w:p>
        </w:tc>
        <w:tc>
          <w:tcPr>
            <w:tcW w:w="276" w:type="dxa"/>
            <w:gridSpan w:val="4"/>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color w:val="FF0000"/>
                <w:sz w:val="20"/>
                <w:szCs w:val="20"/>
                <w:lang w:eastAsia="vi-VN"/>
              </w:rPr>
            </w:pPr>
          </w:p>
        </w:tc>
        <w:tc>
          <w:tcPr>
            <w:tcW w:w="318" w:type="dxa"/>
            <w:gridSpan w:val="4"/>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color w:val="FF0000"/>
                <w:sz w:val="20"/>
                <w:szCs w:val="20"/>
                <w:lang w:eastAsia="vi-VN"/>
              </w:rPr>
            </w:pPr>
          </w:p>
        </w:tc>
      </w:tr>
      <w:tr w:rsidR="00CA3938" w:rsidRPr="005A7D55" w:rsidTr="00A810D0">
        <w:trPr>
          <w:gridAfter w:val="17"/>
          <w:wAfter w:w="22918" w:type="dxa"/>
          <w:trHeight w:val="402"/>
        </w:trPr>
        <w:tc>
          <w:tcPr>
            <w:tcW w:w="6055" w:type="dxa"/>
            <w:gridSpan w:val="11"/>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b/>
                <w:bCs/>
                <w:i/>
                <w:iCs/>
                <w:sz w:val="20"/>
                <w:szCs w:val="20"/>
                <w:lang w:eastAsia="vi-VN"/>
              </w:rPr>
            </w:pPr>
            <w:r w:rsidRPr="0004767B">
              <w:rPr>
                <w:rFonts w:eastAsia="Times New Roman" w:cs="Arial"/>
                <w:b/>
                <w:bCs/>
                <w:i/>
                <w:iCs/>
                <w:sz w:val="20"/>
                <w:szCs w:val="20"/>
                <w:lang w:eastAsia="vi-VN"/>
              </w:rPr>
              <w:t>01. Tiền</w:t>
            </w:r>
          </w:p>
        </w:tc>
        <w:tc>
          <w:tcPr>
            <w:tcW w:w="307" w:type="dxa"/>
            <w:gridSpan w:val="3"/>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tc>
        <w:tc>
          <w:tcPr>
            <w:tcW w:w="2488" w:type="dxa"/>
            <w:gridSpan w:val="16"/>
            <w:tcBorders>
              <w:top w:val="nil"/>
              <w:left w:val="nil"/>
              <w:bottom w:val="nil"/>
            </w:tcBorders>
            <w:shd w:val="clear" w:color="000000" w:fill="FFFFFF"/>
            <w:noWrap/>
            <w:vAlign w:val="bottom"/>
          </w:tcPr>
          <w:p w:rsidR="00CA3938" w:rsidRPr="0004767B" w:rsidRDefault="00CA3938" w:rsidP="00A810D0">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p w:rsidR="00CA3938" w:rsidRPr="00CA3938" w:rsidRDefault="00CA3938" w:rsidP="00A810D0">
            <w:pPr>
              <w:spacing w:after="0" w:line="240" w:lineRule="auto"/>
              <w:rPr>
                <w:rFonts w:eastAsia="Times New Roman" w:cs="Arial"/>
                <w:sz w:val="18"/>
                <w:szCs w:val="18"/>
                <w:lang w:val="en-US" w:eastAsia="vi-VN"/>
              </w:rPr>
            </w:pPr>
          </w:p>
          <w:p w:rsidR="00CA3938" w:rsidRPr="0032520E" w:rsidRDefault="00CA3938" w:rsidP="00CA3938">
            <w:pPr>
              <w:spacing w:after="0" w:line="240" w:lineRule="auto"/>
              <w:ind w:left="335" w:hanging="1406"/>
              <w:jc w:val="center"/>
              <w:rPr>
                <w:rFonts w:eastAsia="Times New Roman" w:cs="Arial"/>
                <w:i/>
                <w:iCs/>
                <w:sz w:val="18"/>
                <w:szCs w:val="18"/>
                <w:lang w:val="en-US" w:eastAsia="vi-VN"/>
              </w:rPr>
            </w:pPr>
            <w:r w:rsidRPr="0004767B">
              <w:rPr>
                <w:rFonts w:eastAsia="Times New Roman" w:cs="Arial"/>
                <w:i/>
                <w:iCs/>
                <w:sz w:val="18"/>
                <w:szCs w:val="18"/>
                <w:lang w:eastAsia="vi-VN"/>
              </w:rPr>
              <w:t>Đơn vị tính: VNĐ</w:t>
            </w:r>
          </w:p>
        </w:tc>
      </w:tr>
      <w:tr w:rsidR="00CA3938" w:rsidRPr="005A7D55" w:rsidTr="00A810D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A810D0">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A810D0">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15766" w:rsidRDefault="00CA3938" w:rsidP="00015766">
            <w:pPr>
              <w:spacing w:after="0" w:line="240" w:lineRule="auto"/>
              <w:jc w:val="center"/>
              <w:rPr>
                <w:rFonts w:eastAsia="Times New Roman" w:cs="Arial"/>
                <w:sz w:val="18"/>
                <w:szCs w:val="18"/>
                <w:lang w:val="en-US" w:eastAsia="vi-VN"/>
              </w:rPr>
            </w:pPr>
            <w:r w:rsidRPr="0004767B">
              <w:rPr>
                <w:rFonts w:eastAsia="Times New Roman" w:cs="Arial"/>
                <w:sz w:val="18"/>
                <w:szCs w:val="18"/>
                <w:lang w:eastAsia="vi-VN"/>
              </w:rPr>
              <w:t xml:space="preserve">Đầu </w:t>
            </w:r>
            <w:r w:rsidR="00015766">
              <w:rPr>
                <w:rFonts w:eastAsia="Times New Roman" w:cs="Arial"/>
                <w:sz w:val="18"/>
                <w:szCs w:val="18"/>
                <w:lang w:val="en-US" w:eastAsia="vi-VN"/>
              </w:rPr>
              <w:t>năm</w:t>
            </w:r>
          </w:p>
        </w:tc>
        <w:tc>
          <w:tcPr>
            <w:tcW w:w="357" w:type="dxa"/>
            <w:gridSpan w:val="3"/>
            <w:tcBorders>
              <w:top w:val="nil"/>
              <w:left w:val="nil"/>
              <w:bottom w:val="nil"/>
              <w:right w:val="nil"/>
            </w:tcBorders>
            <w:shd w:val="clear" w:color="auto" w:fill="auto"/>
            <w:noWrap/>
            <w:vAlign w:val="bottom"/>
          </w:tcPr>
          <w:p w:rsidR="00CA3938" w:rsidRPr="0004767B" w:rsidRDefault="00CA3938"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BD2DC3" w:rsidRPr="005A7D55" w:rsidTr="00A810D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BD2DC3" w:rsidRPr="0004767B" w:rsidRDefault="00BD2DC3"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Tiền mặt</w:t>
            </w:r>
          </w:p>
        </w:tc>
        <w:tc>
          <w:tcPr>
            <w:tcW w:w="1468" w:type="dxa"/>
            <w:gridSpan w:val="11"/>
            <w:tcBorders>
              <w:top w:val="single" w:sz="4" w:space="0" w:color="auto"/>
              <w:left w:val="nil"/>
              <w:bottom w:val="single" w:sz="4" w:space="0" w:color="auto"/>
              <w:right w:val="single" w:sz="4" w:space="0" w:color="auto"/>
            </w:tcBorders>
            <w:shd w:val="clear" w:color="auto" w:fill="auto"/>
            <w:noWrap/>
            <w:vAlign w:val="bottom"/>
          </w:tcPr>
          <w:p w:rsidR="00BD2DC3" w:rsidRPr="00BD2DC3" w:rsidRDefault="00BD2DC3" w:rsidP="00BD2DC3">
            <w:pPr>
              <w:spacing w:after="0" w:line="240" w:lineRule="auto"/>
              <w:jc w:val="right"/>
              <w:rPr>
                <w:rFonts w:eastAsia="Times New Roman" w:cs="Arial"/>
                <w:sz w:val="18"/>
                <w:szCs w:val="18"/>
                <w:lang w:eastAsia="vi-VN"/>
              </w:rPr>
            </w:pPr>
            <w:r w:rsidRPr="00BD2DC3">
              <w:rPr>
                <w:rFonts w:eastAsia="Times New Roman" w:cs="Arial"/>
                <w:sz w:val="18"/>
                <w:szCs w:val="18"/>
                <w:lang w:eastAsia="vi-VN"/>
              </w:rPr>
              <w:t xml:space="preserve">     212,741,144 </w:t>
            </w:r>
          </w:p>
        </w:tc>
        <w:tc>
          <w:tcPr>
            <w:tcW w:w="1468" w:type="dxa"/>
            <w:gridSpan w:val="4"/>
            <w:tcBorders>
              <w:top w:val="single" w:sz="4" w:space="0" w:color="auto"/>
              <w:left w:val="nil"/>
              <w:bottom w:val="single" w:sz="4" w:space="0" w:color="auto"/>
              <w:right w:val="single" w:sz="4" w:space="0" w:color="auto"/>
            </w:tcBorders>
            <w:shd w:val="clear" w:color="auto" w:fill="auto"/>
            <w:noWrap/>
            <w:vAlign w:val="bottom"/>
          </w:tcPr>
          <w:p w:rsidR="00BD2DC3" w:rsidRPr="007720EE" w:rsidRDefault="00BD2DC3" w:rsidP="007720EE">
            <w:pPr>
              <w:spacing w:after="0" w:line="240" w:lineRule="auto"/>
              <w:jc w:val="right"/>
              <w:rPr>
                <w:rFonts w:eastAsia="Times New Roman" w:cs="Arial"/>
                <w:sz w:val="18"/>
                <w:szCs w:val="18"/>
                <w:lang w:eastAsia="vi-VN"/>
              </w:rPr>
            </w:pPr>
            <w:r w:rsidRPr="007720EE">
              <w:rPr>
                <w:rFonts w:eastAsia="Times New Roman" w:cs="Arial"/>
                <w:sz w:val="18"/>
                <w:szCs w:val="18"/>
                <w:lang w:eastAsia="vi-VN"/>
              </w:rPr>
              <w:t xml:space="preserve">                 103,348,232 </w:t>
            </w:r>
          </w:p>
        </w:tc>
        <w:tc>
          <w:tcPr>
            <w:tcW w:w="357" w:type="dxa"/>
            <w:gridSpan w:val="3"/>
            <w:tcBorders>
              <w:top w:val="nil"/>
              <w:left w:val="nil"/>
              <w:bottom w:val="nil"/>
              <w:right w:val="nil"/>
            </w:tcBorders>
            <w:shd w:val="clear" w:color="auto" w:fill="auto"/>
            <w:noWrap/>
            <w:vAlign w:val="bottom"/>
          </w:tcPr>
          <w:p w:rsidR="00BD2DC3" w:rsidRPr="0004767B" w:rsidRDefault="00BD2DC3"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BD2DC3" w:rsidRPr="0004767B" w:rsidRDefault="00BD2DC3"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BD2DC3" w:rsidRPr="0004767B" w:rsidRDefault="00BD2DC3"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BD2DC3" w:rsidRPr="005A7D55" w:rsidTr="00A810D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BD2DC3" w:rsidRPr="0004767B" w:rsidRDefault="00BD2DC3"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Tiền gửi ngân hàng</w:t>
            </w:r>
          </w:p>
        </w:tc>
        <w:tc>
          <w:tcPr>
            <w:tcW w:w="1468" w:type="dxa"/>
            <w:gridSpan w:val="11"/>
            <w:tcBorders>
              <w:top w:val="single" w:sz="4" w:space="0" w:color="auto"/>
              <w:left w:val="nil"/>
              <w:bottom w:val="single" w:sz="4" w:space="0" w:color="auto"/>
              <w:right w:val="single" w:sz="4" w:space="0" w:color="auto"/>
            </w:tcBorders>
            <w:shd w:val="clear" w:color="auto" w:fill="auto"/>
            <w:noWrap/>
            <w:vAlign w:val="bottom"/>
          </w:tcPr>
          <w:p w:rsidR="00BD2DC3" w:rsidRPr="00BD2DC3" w:rsidRDefault="00BD2DC3" w:rsidP="00BD2DC3">
            <w:pPr>
              <w:spacing w:after="0" w:line="240" w:lineRule="auto"/>
              <w:jc w:val="right"/>
              <w:rPr>
                <w:rFonts w:eastAsia="Times New Roman" w:cs="Arial"/>
                <w:sz w:val="18"/>
                <w:szCs w:val="18"/>
                <w:lang w:eastAsia="vi-VN"/>
              </w:rPr>
            </w:pPr>
            <w:r w:rsidRPr="00BD2DC3">
              <w:rPr>
                <w:rFonts w:eastAsia="Times New Roman" w:cs="Arial"/>
                <w:sz w:val="18"/>
                <w:szCs w:val="18"/>
                <w:lang w:eastAsia="vi-VN"/>
              </w:rPr>
              <w:t xml:space="preserve">       18,497,150 </w:t>
            </w:r>
          </w:p>
        </w:tc>
        <w:tc>
          <w:tcPr>
            <w:tcW w:w="1468" w:type="dxa"/>
            <w:gridSpan w:val="4"/>
            <w:tcBorders>
              <w:top w:val="single" w:sz="4" w:space="0" w:color="auto"/>
              <w:left w:val="nil"/>
              <w:bottom w:val="single" w:sz="4" w:space="0" w:color="auto"/>
              <w:right w:val="single" w:sz="4" w:space="0" w:color="auto"/>
            </w:tcBorders>
            <w:shd w:val="clear" w:color="auto" w:fill="auto"/>
            <w:noWrap/>
            <w:vAlign w:val="bottom"/>
          </w:tcPr>
          <w:p w:rsidR="00BD2DC3" w:rsidRPr="007720EE" w:rsidRDefault="00BD2DC3" w:rsidP="007720EE">
            <w:pPr>
              <w:spacing w:after="0" w:line="240" w:lineRule="auto"/>
              <w:jc w:val="right"/>
              <w:rPr>
                <w:rFonts w:eastAsia="Times New Roman" w:cs="Arial"/>
                <w:sz w:val="18"/>
                <w:szCs w:val="18"/>
                <w:lang w:eastAsia="vi-VN"/>
              </w:rPr>
            </w:pPr>
            <w:r w:rsidRPr="007720EE">
              <w:rPr>
                <w:rFonts w:eastAsia="Times New Roman" w:cs="Arial"/>
                <w:sz w:val="18"/>
                <w:szCs w:val="18"/>
                <w:lang w:eastAsia="vi-VN"/>
              </w:rPr>
              <w:t xml:space="preserve">                 651,149,610 </w:t>
            </w:r>
          </w:p>
        </w:tc>
        <w:tc>
          <w:tcPr>
            <w:tcW w:w="357" w:type="dxa"/>
            <w:gridSpan w:val="3"/>
            <w:tcBorders>
              <w:top w:val="nil"/>
              <w:left w:val="nil"/>
              <w:bottom w:val="nil"/>
              <w:right w:val="nil"/>
            </w:tcBorders>
            <w:shd w:val="clear" w:color="auto" w:fill="auto"/>
            <w:noWrap/>
            <w:vAlign w:val="bottom"/>
          </w:tcPr>
          <w:p w:rsidR="00BD2DC3" w:rsidRPr="0004767B" w:rsidRDefault="00BD2DC3"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BD2DC3" w:rsidRPr="0004767B" w:rsidRDefault="00BD2DC3"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BD2DC3" w:rsidRPr="0004767B" w:rsidRDefault="00BD2DC3"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BD2DC3" w:rsidRPr="005A7D55" w:rsidTr="00A810D0">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BD2DC3" w:rsidRPr="0004767B" w:rsidRDefault="00BD2DC3" w:rsidP="00A810D0">
            <w:pPr>
              <w:spacing w:after="0" w:line="240" w:lineRule="auto"/>
              <w:rPr>
                <w:rFonts w:eastAsia="Times New Roman" w:cs="Arial"/>
                <w:sz w:val="20"/>
                <w:szCs w:val="20"/>
                <w:lang w:eastAsia="vi-VN"/>
              </w:rPr>
            </w:pPr>
            <w:r w:rsidRPr="0004767B">
              <w:rPr>
                <w:rFonts w:eastAsia="Times New Roman" w:cs="Arial"/>
                <w:sz w:val="20"/>
                <w:szCs w:val="20"/>
                <w:lang w:eastAsia="vi-VN"/>
              </w:rPr>
              <w:t>- Tiền đang chuyển</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BD2DC3" w:rsidRPr="00BD2DC3" w:rsidRDefault="00BD2DC3" w:rsidP="00BD2DC3">
            <w:pPr>
              <w:spacing w:after="0" w:line="240" w:lineRule="auto"/>
              <w:jc w:val="right"/>
              <w:rPr>
                <w:rFonts w:eastAsia="Times New Roman" w:cs="Arial"/>
                <w:sz w:val="18"/>
                <w:szCs w:val="18"/>
                <w:lang w:eastAsia="vi-VN"/>
              </w:rPr>
            </w:pPr>
            <w:r w:rsidRPr="00BD2DC3">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BD2DC3" w:rsidRPr="007720EE" w:rsidRDefault="00BD2DC3" w:rsidP="007720EE">
            <w:pPr>
              <w:spacing w:after="0" w:line="240" w:lineRule="auto"/>
              <w:jc w:val="right"/>
              <w:rPr>
                <w:rFonts w:eastAsia="Times New Roman" w:cs="Arial"/>
                <w:sz w:val="18"/>
                <w:szCs w:val="18"/>
                <w:lang w:eastAsia="vi-VN"/>
              </w:rPr>
            </w:pPr>
            <w:r w:rsidRPr="007720EE">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BD2DC3" w:rsidRPr="0004767B" w:rsidRDefault="00BD2DC3"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BD2DC3" w:rsidRPr="0004767B" w:rsidRDefault="00BD2DC3"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bottom"/>
          </w:tcPr>
          <w:p w:rsidR="00BD2DC3" w:rsidRPr="0004767B" w:rsidRDefault="00BD2DC3"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BD2DC3" w:rsidRPr="005A7D55" w:rsidTr="00A810D0">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BD2DC3" w:rsidRPr="0004767B" w:rsidRDefault="00BD2DC3" w:rsidP="00A810D0">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000000"/>
            </w:tcBorders>
            <w:shd w:val="clear" w:color="000000" w:fill="FFFFFF"/>
            <w:noWrap/>
            <w:vAlign w:val="bottom"/>
          </w:tcPr>
          <w:p w:rsidR="00BD2DC3" w:rsidRPr="00BD2DC3" w:rsidRDefault="00BD2DC3" w:rsidP="00BD2DC3">
            <w:pPr>
              <w:spacing w:after="0" w:line="240" w:lineRule="auto"/>
              <w:jc w:val="right"/>
              <w:rPr>
                <w:rFonts w:eastAsia="Times New Roman" w:cs="Arial"/>
                <w:b/>
                <w:sz w:val="18"/>
                <w:szCs w:val="18"/>
                <w:lang w:eastAsia="vi-VN"/>
              </w:rPr>
            </w:pPr>
            <w:r w:rsidRPr="00BD2DC3">
              <w:rPr>
                <w:rFonts w:eastAsia="Times New Roman" w:cs="Arial"/>
                <w:b/>
                <w:sz w:val="18"/>
                <w:szCs w:val="18"/>
                <w:lang w:eastAsia="vi-VN"/>
              </w:rPr>
              <w:t>231,238,294</w:t>
            </w:r>
          </w:p>
        </w:tc>
        <w:tc>
          <w:tcPr>
            <w:tcW w:w="1468" w:type="dxa"/>
            <w:gridSpan w:val="4"/>
            <w:tcBorders>
              <w:top w:val="single" w:sz="4" w:space="0" w:color="auto"/>
              <w:left w:val="nil"/>
              <w:bottom w:val="single" w:sz="4" w:space="0" w:color="auto"/>
              <w:right w:val="single" w:sz="4" w:space="0" w:color="000000"/>
            </w:tcBorders>
            <w:shd w:val="clear" w:color="000000" w:fill="FFFFFF"/>
            <w:noWrap/>
            <w:vAlign w:val="bottom"/>
          </w:tcPr>
          <w:p w:rsidR="00BD2DC3" w:rsidRPr="007720EE" w:rsidRDefault="00BD2DC3" w:rsidP="007720EE">
            <w:pPr>
              <w:spacing w:after="0" w:line="240" w:lineRule="auto"/>
              <w:jc w:val="right"/>
              <w:rPr>
                <w:rFonts w:eastAsia="Times New Roman" w:cs="Arial"/>
                <w:b/>
                <w:sz w:val="18"/>
                <w:szCs w:val="18"/>
                <w:lang w:eastAsia="vi-VN"/>
              </w:rPr>
            </w:pPr>
            <w:r w:rsidRPr="007720EE">
              <w:rPr>
                <w:rFonts w:eastAsia="Times New Roman" w:cs="Arial"/>
                <w:b/>
                <w:sz w:val="18"/>
                <w:szCs w:val="18"/>
                <w:lang w:eastAsia="vi-VN"/>
              </w:rPr>
              <w:t>754,497,842</w:t>
            </w:r>
          </w:p>
        </w:tc>
        <w:tc>
          <w:tcPr>
            <w:tcW w:w="357" w:type="dxa"/>
            <w:gridSpan w:val="3"/>
            <w:tcBorders>
              <w:top w:val="nil"/>
              <w:left w:val="nil"/>
              <w:bottom w:val="nil"/>
              <w:right w:val="nil"/>
            </w:tcBorders>
            <w:shd w:val="clear" w:color="auto" w:fill="auto"/>
            <w:noWrap/>
            <w:vAlign w:val="center"/>
          </w:tcPr>
          <w:p w:rsidR="00BD2DC3" w:rsidRPr="0004767B" w:rsidRDefault="00BD2DC3" w:rsidP="00A810D0">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center"/>
          </w:tcPr>
          <w:p w:rsidR="00BD2DC3" w:rsidRPr="0004767B" w:rsidRDefault="00BD2DC3"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center"/>
          </w:tcPr>
          <w:p w:rsidR="00BD2DC3" w:rsidRPr="0004767B" w:rsidRDefault="00BD2DC3" w:rsidP="00A810D0">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8937C7">
        <w:trPr>
          <w:gridAfter w:val="14"/>
          <w:wAfter w:w="22633" w:type="dxa"/>
          <w:trHeight w:val="402"/>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02. Các khoản đầu tư tài chính ngắn hạn</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nil"/>
              <w:left w:val="nil"/>
              <w:bottom w:val="single" w:sz="4" w:space="0" w:color="auto"/>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15766" w:rsidRDefault="00CA3938" w:rsidP="00015766">
            <w:pPr>
              <w:spacing w:after="0" w:line="240" w:lineRule="auto"/>
              <w:jc w:val="center"/>
              <w:rPr>
                <w:rFonts w:eastAsia="Times New Roman" w:cs="Arial"/>
                <w:sz w:val="18"/>
                <w:szCs w:val="18"/>
                <w:lang w:val="en-US" w:eastAsia="vi-VN"/>
              </w:rPr>
            </w:pPr>
            <w:r w:rsidRPr="0004767B">
              <w:rPr>
                <w:rFonts w:eastAsia="Times New Roman" w:cs="Arial"/>
                <w:sz w:val="18"/>
                <w:szCs w:val="18"/>
                <w:lang w:eastAsia="vi-VN"/>
              </w:rPr>
              <w:t xml:space="preserve">Đầu </w:t>
            </w:r>
            <w:r w:rsidR="00015766">
              <w:rPr>
                <w:rFonts w:eastAsia="Times New Roman" w:cs="Arial"/>
                <w:sz w:val="18"/>
                <w:szCs w:val="18"/>
                <w:lang w:val="en-US" w:eastAsia="vi-VN"/>
              </w:rPr>
              <w:t>năm</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Chứng khoán đầu tư ngắn hạn</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Đầu tư ngắn hạn khác</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Dự phòng giảm giá đầu tư ngắn hạn</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single" w:sz="4" w:space="0" w:color="auto"/>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CA3938" w:rsidRPr="0004767B" w:rsidRDefault="00CA3938" w:rsidP="008937C7">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000000"/>
            </w:tcBorders>
            <w:shd w:val="clear" w:color="000000" w:fill="FFFFFF"/>
            <w:noWrap/>
            <w:vAlign w:val="center"/>
          </w:tcPr>
          <w:p w:rsidR="00CA3938" w:rsidRPr="0004767B" w:rsidRDefault="00CA3938" w:rsidP="008937C7">
            <w:pPr>
              <w:spacing w:after="0" w:line="240" w:lineRule="auto"/>
              <w:jc w:val="center"/>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single" w:sz="4" w:space="0" w:color="auto"/>
              <w:left w:val="nil"/>
              <w:bottom w:val="single" w:sz="4" w:space="0" w:color="auto"/>
              <w:right w:val="single" w:sz="4" w:space="0" w:color="000000"/>
            </w:tcBorders>
            <w:shd w:val="clear" w:color="000000" w:fill="FFFFFF"/>
            <w:noWrap/>
            <w:vAlign w:val="center"/>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center"/>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center"/>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c>
          <w:tcPr>
            <w:tcW w:w="318" w:type="dxa"/>
            <w:gridSpan w:val="4"/>
            <w:tcBorders>
              <w:top w:val="nil"/>
              <w:left w:val="nil"/>
              <w:bottom w:val="nil"/>
              <w:right w:val="nil"/>
            </w:tcBorders>
            <w:shd w:val="clear" w:color="000000" w:fill="FFFFFF"/>
            <w:noWrap/>
            <w:vAlign w:val="center"/>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 </w:t>
            </w:r>
          </w:p>
        </w:tc>
      </w:tr>
      <w:tr w:rsidR="00CA3938" w:rsidRPr="005A7D55" w:rsidTr="008937C7">
        <w:trPr>
          <w:gridAfter w:val="14"/>
          <w:wAfter w:w="22633" w:type="dxa"/>
          <w:trHeight w:val="402"/>
        </w:trPr>
        <w:tc>
          <w:tcPr>
            <w:tcW w:w="4963"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20"/>
                <w:szCs w:val="20"/>
                <w:lang w:eastAsia="vi-VN"/>
              </w:rPr>
            </w:pPr>
            <w:r w:rsidRPr="0004767B">
              <w:rPr>
                <w:rFonts w:eastAsia="Times New Roman" w:cs="Arial"/>
                <w:b/>
                <w:bCs/>
                <w:sz w:val="20"/>
                <w:szCs w:val="20"/>
                <w:lang w:eastAsia="vi-VN"/>
              </w:rPr>
              <w:t>03. Các khoản phải thu ngắn hạn khác</w:t>
            </w:r>
          </w:p>
        </w:tc>
        <w:tc>
          <w:tcPr>
            <w:tcW w:w="1468"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sz w:val="18"/>
                <w:szCs w:val="18"/>
                <w:lang w:eastAsia="vi-VN"/>
              </w:rPr>
            </w:pPr>
            <w:r w:rsidRPr="0004767B">
              <w:rPr>
                <w:rFonts w:eastAsia="Times New Roman" w:cs="Arial"/>
                <w:b/>
                <w:bCs/>
                <w:sz w:val="18"/>
                <w:szCs w:val="18"/>
                <w:lang w:eastAsia="vi-VN"/>
              </w:rPr>
              <w:t> </w:t>
            </w:r>
          </w:p>
        </w:tc>
        <w:tc>
          <w:tcPr>
            <w:tcW w:w="1468" w:type="dxa"/>
            <w:gridSpan w:val="4"/>
            <w:tcBorders>
              <w:top w:val="nil"/>
              <w:left w:val="nil"/>
              <w:bottom w:val="single" w:sz="4" w:space="0" w:color="auto"/>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Đơn vị tính: VNĐ</w:t>
            </w:r>
          </w:p>
        </w:tc>
        <w:tc>
          <w:tcPr>
            <w:tcW w:w="35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i/>
                <w:iCs/>
                <w:sz w:val="18"/>
                <w:szCs w:val="18"/>
                <w:lang w:eastAsia="vi-VN"/>
              </w:rPr>
            </w:pPr>
            <w:r w:rsidRPr="0004767B">
              <w:rPr>
                <w:rFonts w:eastAsia="Times New Roman" w:cs="Arial"/>
                <w:i/>
                <w:iCs/>
                <w:sz w:val="18"/>
                <w:szCs w:val="18"/>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285"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015766" w:rsidRDefault="00CA3938" w:rsidP="00015766">
            <w:pPr>
              <w:spacing w:after="0" w:line="240" w:lineRule="auto"/>
              <w:jc w:val="center"/>
              <w:rPr>
                <w:rFonts w:eastAsia="Times New Roman" w:cs="Arial"/>
                <w:sz w:val="18"/>
                <w:szCs w:val="18"/>
                <w:lang w:val="en-US" w:eastAsia="vi-VN"/>
              </w:rPr>
            </w:pPr>
            <w:r w:rsidRPr="0004767B">
              <w:rPr>
                <w:rFonts w:eastAsia="Times New Roman" w:cs="Arial"/>
                <w:sz w:val="18"/>
                <w:szCs w:val="18"/>
                <w:lang w:eastAsia="vi-VN"/>
              </w:rPr>
              <w:t xml:space="preserve">Đầu </w:t>
            </w:r>
            <w:r w:rsidR="00015766">
              <w:rPr>
                <w:rFonts w:eastAsia="Times New Roman" w:cs="Arial"/>
                <w:sz w:val="18"/>
                <w:szCs w:val="18"/>
                <w:lang w:val="en-US" w:eastAsia="vi-VN"/>
              </w:rPr>
              <w:t>năm</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về cổ phấn hoá</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về cổ tức và lợi nhuận được chia</w:t>
            </w:r>
          </w:p>
        </w:tc>
        <w:tc>
          <w:tcPr>
            <w:tcW w:w="1468" w:type="dxa"/>
            <w:gridSpan w:val="11"/>
            <w:tcBorders>
              <w:top w:val="dotted" w:sz="4" w:space="0" w:color="C0C0C0"/>
              <w:left w:val="nil"/>
              <w:bottom w:val="dotted" w:sz="4" w:space="0" w:color="C0C0C0"/>
              <w:right w:val="single" w:sz="4" w:space="0" w:color="000000"/>
            </w:tcBorders>
            <w:shd w:val="clear" w:color="000000" w:fill="FFFFFF"/>
            <w:noWrap/>
            <w:vAlign w:val="bottom"/>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dotted" w:sz="4" w:space="0" w:color="C0C0C0"/>
              <w:left w:val="nil"/>
              <w:bottom w:val="nil"/>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BD2DC3" w:rsidRPr="005A7D55" w:rsidTr="008937C7">
        <w:trPr>
          <w:gridAfter w:val="17"/>
          <w:wAfter w:w="22918" w:type="dxa"/>
          <w:trHeight w:val="345"/>
        </w:trPr>
        <w:tc>
          <w:tcPr>
            <w:tcW w:w="4963" w:type="dxa"/>
            <w:gridSpan w:val="4"/>
            <w:tcBorders>
              <w:top w:val="dotted" w:sz="4" w:space="0" w:color="C0C0C0"/>
              <w:left w:val="single" w:sz="4" w:space="0" w:color="auto"/>
              <w:bottom w:val="dotted" w:sz="4" w:space="0" w:color="C0C0C0"/>
              <w:right w:val="single" w:sz="4" w:space="0" w:color="000000"/>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người lao động</w:t>
            </w:r>
          </w:p>
        </w:tc>
        <w:tc>
          <w:tcPr>
            <w:tcW w:w="1468" w:type="dxa"/>
            <w:gridSpan w:val="11"/>
            <w:tcBorders>
              <w:top w:val="dotted" w:sz="4" w:space="0" w:color="C0C0C0"/>
              <w:left w:val="nil"/>
              <w:bottom w:val="dotted" w:sz="4" w:space="0" w:color="C0C0C0"/>
              <w:right w:val="single" w:sz="4" w:space="0" w:color="000000"/>
            </w:tcBorders>
            <w:shd w:val="clear" w:color="auto" w:fill="auto"/>
            <w:noWrap/>
            <w:vAlign w:val="bottom"/>
          </w:tcPr>
          <w:p w:rsidR="00BD2DC3" w:rsidRPr="00BD2DC3" w:rsidRDefault="00BD2DC3" w:rsidP="00BD2DC3">
            <w:pPr>
              <w:spacing w:after="0" w:line="240" w:lineRule="auto"/>
              <w:jc w:val="right"/>
              <w:rPr>
                <w:rFonts w:eastAsia="Times New Roman" w:cs="Arial"/>
                <w:sz w:val="18"/>
                <w:szCs w:val="18"/>
                <w:lang w:eastAsia="vi-VN"/>
              </w:rPr>
            </w:pPr>
            <w:r w:rsidRPr="00BD2DC3">
              <w:rPr>
                <w:rFonts w:eastAsia="Times New Roman" w:cs="Arial"/>
                <w:sz w:val="18"/>
                <w:szCs w:val="18"/>
                <w:lang w:eastAsia="vi-VN"/>
              </w:rPr>
              <w:t xml:space="preserve">       47,400,000 </w:t>
            </w:r>
          </w:p>
        </w:tc>
        <w:tc>
          <w:tcPr>
            <w:tcW w:w="1468" w:type="dxa"/>
            <w:gridSpan w:val="4"/>
            <w:tcBorders>
              <w:top w:val="dotted" w:sz="4" w:space="0" w:color="C0C0C0"/>
              <w:left w:val="nil"/>
              <w:bottom w:val="dotted" w:sz="4" w:space="0" w:color="C0C0C0"/>
              <w:right w:val="single" w:sz="4" w:space="0" w:color="000000"/>
            </w:tcBorders>
            <w:shd w:val="clear" w:color="auto" w:fill="auto"/>
            <w:noWrap/>
            <w:vAlign w:val="bottom"/>
          </w:tcPr>
          <w:p w:rsidR="00BD2DC3" w:rsidRPr="000D0558" w:rsidRDefault="00BD2DC3"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xml:space="preserve">                    29,700,000 </w:t>
            </w:r>
          </w:p>
        </w:tc>
        <w:tc>
          <w:tcPr>
            <w:tcW w:w="357" w:type="dxa"/>
            <w:gridSpan w:val="3"/>
            <w:tcBorders>
              <w:top w:val="nil"/>
              <w:left w:val="nil"/>
              <w:bottom w:val="nil"/>
              <w:right w:val="nil"/>
            </w:tcBorders>
            <w:shd w:val="clear" w:color="auto" w:fill="auto"/>
            <w:noWrap/>
            <w:vAlign w:val="bottom"/>
          </w:tcPr>
          <w:p w:rsidR="00BD2DC3" w:rsidRPr="0004767B" w:rsidRDefault="00BD2DC3"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BD2DC3" w:rsidRPr="005A7D55" w:rsidTr="008937C7">
        <w:trPr>
          <w:gridAfter w:val="17"/>
          <w:wAfter w:w="22918" w:type="dxa"/>
          <w:trHeight w:val="345"/>
        </w:trPr>
        <w:tc>
          <w:tcPr>
            <w:tcW w:w="4963" w:type="dxa"/>
            <w:gridSpan w:val="4"/>
            <w:tcBorders>
              <w:top w:val="dotted" w:sz="4" w:space="0" w:color="C0C0C0"/>
              <w:left w:val="single" w:sz="4" w:space="0" w:color="auto"/>
              <w:bottom w:val="nil"/>
              <w:right w:val="single" w:sz="4" w:space="0" w:color="000000"/>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Phải thu khác</w:t>
            </w:r>
          </w:p>
        </w:tc>
        <w:tc>
          <w:tcPr>
            <w:tcW w:w="1468" w:type="dxa"/>
            <w:gridSpan w:val="11"/>
            <w:tcBorders>
              <w:top w:val="dotted" w:sz="4" w:space="0" w:color="C0C0C0"/>
              <w:left w:val="nil"/>
              <w:bottom w:val="nil"/>
              <w:right w:val="single" w:sz="4" w:space="0" w:color="000000"/>
            </w:tcBorders>
            <w:shd w:val="clear" w:color="000000" w:fill="FFFFFF"/>
            <w:noWrap/>
            <w:vAlign w:val="bottom"/>
          </w:tcPr>
          <w:p w:rsidR="00BD2DC3" w:rsidRPr="00BD2DC3" w:rsidRDefault="00BD2DC3" w:rsidP="00BD2DC3">
            <w:pPr>
              <w:spacing w:after="0" w:line="240" w:lineRule="auto"/>
              <w:jc w:val="right"/>
              <w:rPr>
                <w:rFonts w:eastAsia="Times New Roman" w:cs="Arial"/>
                <w:sz w:val="18"/>
                <w:szCs w:val="18"/>
                <w:lang w:eastAsia="vi-VN"/>
              </w:rPr>
            </w:pPr>
            <w:r w:rsidRPr="00BD2DC3">
              <w:rPr>
                <w:rFonts w:eastAsia="Times New Roman" w:cs="Arial"/>
                <w:sz w:val="18"/>
                <w:szCs w:val="18"/>
                <w:lang w:eastAsia="vi-VN"/>
              </w:rPr>
              <w:t xml:space="preserve">       10,922,074 </w:t>
            </w:r>
          </w:p>
        </w:tc>
        <w:tc>
          <w:tcPr>
            <w:tcW w:w="1468" w:type="dxa"/>
            <w:gridSpan w:val="4"/>
            <w:tcBorders>
              <w:top w:val="dotted" w:sz="4" w:space="0" w:color="C0C0C0"/>
              <w:left w:val="nil"/>
              <w:bottom w:val="nil"/>
              <w:right w:val="single" w:sz="4" w:space="0" w:color="000000"/>
            </w:tcBorders>
            <w:shd w:val="clear" w:color="000000" w:fill="FFFFFF"/>
            <w:noWrap/>
            <w:vAlign w:val="bottom"/>
          </w:tcPr>
          <w:p w:rsidR="00BD2DC3" w:rsidRPr="000D0558" w:rsidRDefault="00BD2DC3"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xml:space="preserve">                 259,127,875 </w:t>
            </w:r>
          </w:p>
        </w:tc>
        <w:tc>
          <w:tcPr>
            <w:tcW w:w="357" w:type="dxa"/>
            <w:gridSpan w:val="3"/>
            <w:tcBorders>
              <w:top w:val="nil"/>
              <w:left w:val="nil"/>
              <w:bottom w:val="nil"/>
              <w:right w:val="nil"/>
            </w:tcBorders>
            <w:shd w:val="clear" w:color="auto" w:fill="auto"/>
            <w:noWrap/>
            <w:vAlign w:val="bottom"/>
          </w:tcPr>
          <w:p w:rsidR="00BD2DC3" w:rsidRPr="0004767B" w:rsidRDefault="00BD2DC3"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BD2DC3"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BD2DC3" w:rsidRPr="0004767B" w:rsidRDefault="00BD2DC3" w:rsidP="008937C7">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BD2DC3" w:rsidRPr="00BD2DC3" w:rsidRDefault="00BD2DC3" w:rsidP="00BD2DC3">
            <w:pPr>
              <w:spacing w:after="0" w:line="240" w:lineRule="auto"/>
              <w:jc w:val="right"/>
              <w:rPr>
                <w:rFonts w:eastAsia="Times New Roman" w:cs="Arial"/>
                <w:b/>
                <w:sz w:val="18"/>
                <w:szCs w:val="18"/>
                <w:lang w:eastAsia="vi-VN"/>
              </w:rPr>
            </w:pPr>
            <w:r w:rsidRPr="00BD2DC3">
              <w:rPr>
                <w:rFonts w:eastAsia="Times New Roman" w:cs="Arial"/>
                <w:b/>
                <w:sz w:val="18"/>
                <w:szCs w:val="18"/>
                <w:lang w:eastAsia="vi-VN"/>
              </w:rPr>
              <w:t xml:space="preserve">       58,322,074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BD2DC3" w:rsidRPr="000D0558" w:rsidRDefault="00BD2DC3" w:rsidP="000D0558">
            <w:pPr>
              <w:spacing w:after="0" w:line="240" w:lineRule="auto"/>
              <w:jc w:val="right"/>
              <w:rPr>
                <w:rFonts w:eastAsia="Times New Roman" w:cs="Arial"/>
                <w:b/>
                <w:sz w:val="18"/>
                <w:szCs w:val="18"/>
                <w:lang w:eastAsia="vi-VN"/>
              </w:rPr>
            </w:pPr>
            <w:r w:rsidRPr="000D0558">
              <w:rPr>
                <w:rFonts w:eastAsia="Times New Roman" w:cs="Arial"/>
                <w:sz w:val="18"/>
                <w:szCs w:val="18"/>
                <w:lang w:eastAsia="vi-VN"/>
              </w:rPr>
              <w:t xml:space="preserve">                 </w:t>
            </w:r>
            <w:r w:rsidRPr="000D0558">
              <w:rPr>
                <w:rFonts w:eastAsia="Times New Roman" w:cs="Arial"/>
                <w:b/>
                <w:sz w:val="18"/>
                <w:szCs w:val="18"/>
                <w:lang w:eastAsia="vi-VN"/>
              </w:rPr>
              <w:t xml:space="preserve">288,827,875 </w:t>
            </w:r>
          </w:p>
        </w:tc>
        <w:tc>
          <w:tcPr>
            <w:tcW w:w="357" w:type="dxa"/>
            <w:gridSpan w:val="3"/>
            <w:tcBorders>
              <w:top w:val="nil"/>
              <w:left w:val="nil"/>
              <w:bottom w:val="nil"/>
              <w:right w:val="nil"/>
            </w:tcBorders>
            <w:shd w:val="clear" w:color="auto" w:fill="auto"/>
            <w:noWrap/>
            <w:vAlign w:val="bottom"/>
          </w:tcPr>
          <w:p w:rsidR="00BD2DC3" w:rsidRPr="0004767B" w:rsidRDefault="00BD2DC3"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402"/>
        </w:trPr>
        <w:tc>
          <w:tcPr>
            <w:tcW w:w="6055" w:type="dxa"/>
            <w:gridSpan w:val="11"/>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i/>
                <w:iCs/>
                <w:sz w:val="20"/>
                <w:szCs w:val="20"/>
                <w:lang w:eastAsia="vi-VN"/>
              </w:rPr>
            </w:pPr>
            <w:r w:rsidRPr="0004767B">
              <w:rPr>
                <w:rFonts w:eastAsia="Times New Roman" w:cs="Arial"/>
                <w:b/>
                <w:bCs/>
                <w:i/>
                <w:iCs/>
                <w:sz w:val="20"/>
                <w:szCs w:val="20"/>
                <w:lang w:eastAsia="vi-VN"/>
              </w:rPr>
              <w:lastRenderedPageBreak/>
              <w:t>04. Hàng tồn kho</w:t>
            </w:r>
          </w:p>
        </w:tc>
        <w:tc>
          <w:tcPr>
            <w:tcW w:w="307" w:type="dxa"/>
            <w:gridSpan w:val="3"/>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b/>
                <w:bCs/>
                <w:i/>
                <w:iCs/>
                <w:sz w:val="18"/>
                <w:szCs w:val="18"/>
                <w:lang w:eastAsia="vi-VN"/>
              </w:rPr>
            </w:pPr>
            <w:r w:rsidRPr="0004767B">
              <w:rPr>
                <w:rFonts w:eastAsia="Times New Roman" w:cs="Arial"/>
                <w:b/>
                <w:bCs/>
                <w:i/>
                <w:iCs/>
                <w:sz w:val="18"/>
                <w:szCs w:val="18"/>
                <w:lang w:eastAsia="vi-VN"/>
              </w:rPr>
              <w:t> </w:t>
            </w:r>
          </w:p>
        </w:tc>
        <w:tc>
          <w:tcPr>
            <w:tcW w:w="2488" w:type="dxa"/>
            <w:gridSpan w:val="16"/>
            <w:tcBorders>
              <w:top w:val="nil"/>
              <w:left w:val="nil"/>
              <w:bottom w:val="nil"/>
            </w:tcBorders>
            <w:shd w:val="clear" w:color="000000" w:fill="FFFFFF"/>
            <w:noWrap/>
            <w:vAlign w:val="bottom"/>
          </w:tcPr>
          <w:p w:rsidR="00CA3938" w:rsidRPr="0032520E" w:rsidRDefault="00CA3938" w:rsidP="008937C7">
            <w:pPr>
              <w:spacing w:after="0" w:line="240" w:lineRule="auto"/>
              <w:rPr>
                <w:rFonts w:eastAsia="Times New Roman" w:cs="Arial"/>
                <w:i/>
                <w:iCs/>
                <w:sz w:val="18"/>
                <w:szCs w:val="18"/>
                <w:lang w:val="en-US" w:eastAsia="vi-VN"/>
              </w:rPr>
            </w:pPr>
            <w:r w:rsidRPr="0004767B">
              <w:rPr>
                <w:rFonts w:eastAsia="Times New Roman" w:cs="Arial"/>
                <w:b/>
                <w:bCs/>
                <w:i/>
                <w:iCs/>
                <w:sz w:val="18"/>
                <w:szCs w:val="18"/>
                <w:lang w:eastAsia="vi-VN"/>
              </w:rPr>
              <w:t> </w:t>
            </w:r>
            <w:r w:rsidRPr="0004767B">
              <w:rPr>
                <w:rFonts w:eastAsia="Times New Roman" w:cs="Arial"/>
                <w:i/>
                <w:iCs/>
                <w:sz w:val="18"/>
                <w:szCs w:val="18"/>
                <w:lang w:eastAsia="vi-VN"/>
              </w:rPr>
              <w:t>Đơn vị tính: VN</w:t>
            </w:r>
            <w:r>
              <w:rPr>
                <w:rFonts w:eastAsia="Times New Roman" w:cs="Arial"/>
                <w:i/>
                <w:iCs/>
                <w:sz w:val="18"/>
                <w:szCs w:val="18"/>
                <w:lang w:val="en-US" w:eastAsia="vi-VN"/>
              </w:rPr>
              <w:t>Đ</w:t>
            </w:r>
          </w:p>
        </w:tc>
      </w:tr>
      <w:tr w:rsidR="00CA3938"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20"/>
                <w:szCs w:val="20"/>
                <w:lang w:eastAsia="vi-VN"/>
              </w:rPr>
            </w:pPr>
            <w:r w:rsidRPr="0004767B">
              <w:rPr>
                <w:rFonts w:eastAsia="Times New Roman" w:cs="Arial"/>
                <w:sz w:val="20"/>
                <w:szCs w:val="20"/>
                <w:lang w:eastAsia="vi-VN"/>
              </w:rPr>
              <w:t>Nội dung</w:t>
            </w:r>
          </w:p>
        </w:tc>
        <w:tc>
          <w:tcPr>
            <w:tcW w:w="1468"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04767B" w:rsidRDefault="00CA3938" w:rsidP="008937C7">
            <w:pPr>
              <w:spacing w:after="0" w:line="240" w:lineRule="auto"/>
              <w:jc w:val="center"/>
              <w:rPr>
                <w:rFonts w:eastAsia="Times New Roman" w:cs="Arial"/>
                <w:sz w:val="18"/>
                <w:szCs w:val="18"/>
                <w:lang w:eastAsia="vi-VN"/>
              </w:rPr>
            </w:pPr>
            <w:r w:rsidRPr="0004767B">
              <w:rPr>
                <w:rFonts w:eastAsia="Times New Roman" w:cs="Arial"/>
                <w:sz w:val="18"/>
                <w:szCs w:val="18"/>
                <w:lang w:eastAsia="vi-VN"/>
              </w:rPr>
              <w:t>Cuối kỳ</w:t>
            </w:r>
          </w:p>
        </w:tc>
        <w:tc>
          <w:tcPr>
            <w:tcW w:w="1468"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BD2DC3" w:rsidRDefault="00CA3938" w:rsidP="008937C7">
            <w:pPr>
              <w:spacing w:after="0" w:line="240" w:lineRule="auto"/>
              <w:jc w:val="center"/>
              <w:rPr>
                <w:rFonts w:eastAsia="Times New Roman" w:cs="Arial"/>
                <w:sz w:val="18"/>
                <w:szCs w:val="18"/>
                <w:lang w:val="en-US" w:eastAsia="vi-VN"/>
              </w:rPr>
            </w:pPr>
            <w:r w:rsidRPr="0004767B">
              <w:rPr>
                <w:rFonts w:eastAsia="Times New Roman" w:cs="Arial"/>
                <w:sz w:val="18"/>
                <w:szCs w:val="18"/>
                <w:lang w:eastAsia="vi-VN"/>
              </w:rPr>
              <w:t xml:space="preserve">Đầu </w:t>
            </w:r>
            <w:r w:rsidR="00BD2DC3">
              <w:rPr>
                <w:rFonts w:eastAsia="Times New Roman" w:cs="Arial"/>
                <w:sz w:val="18"/>
                <w:szCs w:val="18"/>
                <w:lang w:val="en-US" w:eastAsia="vi-VN"/>
              </w:rPr>
              <w:t>năm</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Hàng mua đang đi đường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CA3938" w:rsidRPr="0004767B" w:rsidRDefault="00CA3938" w:rsidP="008937C7">
            <w:pPr>
              <w:spacing w:after="0" w:line="240" w:lineRule="auto"/>
              <w:jc w:val="right"/>
              <w:rPr>
                <w:rFonts w:eastAsia="Times New Roman" w:cs="Arial"/>
                <w:sz w:val="18"/>
                <w:szCs w:val="18"/>
                <w:lang w:eastAsia="vi-VN"/>
              </w:rPr>
            </w:pPr>
            <w:r w:rsidRPr="0004767B">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CA3938" w:rsidRPr="0004767B" w:rsidRDefault="00CA3938"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CA3938" w:rsidRPr="0004767B" w:rsidRDefault="00CA3938"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BD2DC3"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Nguyên liệu, vật liệu</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BD2DC3" w:rsidRPr="00BD2DC3" w:rsidRDefault="00BD2DC3" w:rsidP="00BD2DC3">
            <w:pPr>
              <w:spacing w:after="0" w:line="240" w:lineRule="auto"/>
              <w:jc w:val="right"/>
              <w:rPr>
                <w:rFonts w:eastAsia="Times New Roman" w:cs="Arial"/>
                <w:sz w:val="18"/>
                <w:szCs w:val="18"/>
                <w:lang w:eastAsia="vi-VN"/>
              </w:rPr>
            </w:pPr>
            <w:r w:rsidRPr="00BD2DC3">
              <w:rPr>
                <w:rFonts w:eastAsia="Times New Roman" w:cs="Arial"/>
                <w:sz w:val="18"/>
                <w:szCs w:val="18"/>
                <w:lang w:eastAsia="vi-VN"/>
              </w:rPr>
              <w:t>634,099,222</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BD2DC3" w:rsidRPr="000D0558" w:rsidRDefault="00BD2DC3"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283,346,011</w:t>
            </w:r>
          </w:p>
        </w:tc>
        <w:tc>
          <w:tcPr>
            <w:tcW w:w="357" w:type="dxa"/>
            <w:gridSpan w:val="3"/>
            <w:tcBorders>
              <w:top w:val="nil"/>
              <w:left w:val="nil"/>
              <w:bottom w:val="nil"/>
              <w:right w:val="nil"/>
            </w:tcBorders>
            <w:shd w:val="clear" w:color="auto" w:fill="auto"/>
            <w:noWrap/>
            <w:vAlign w:val="bottom"/>
          </w:tcPr>
          <w:p w:rsidR="00BD2DC3" w:rsidRPr="0004767B" w:rsidRDefault="00BD2DC3"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BD2DC3"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Cộng cụ, dụng cụ</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BD2DC3" w:rsidRPr="00BD2DC3" w:rsidRDefault="00BD2DC3" w:rsidP="00BD2DC3">
            <w:pPr>
              <w:spacing w:after="0" w:line="240" w:lineRule="auto"/>
              <w:jc w:val="right"/>
              <w:rPr>
                <w:rFonts w:eastAsia="Times New Roman" w:cs="Arial"/>
                <w:sz w:val="18"/>
                <w:szCs w:val="18"/>
                <w:lang w:eastAsia="vi-VN"/>
              </w:rPr>
            </w:pPr>
            <w:r w:rsidRPr="00BD2DC3">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BD2DC3" w:rsidRPr="000D0558" w:rsidRDefault="00BD2DC3"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BD2DC3" w:rsidRPr="0004767B" w:rsidRDefault="00BD2DC3"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BD2DC3"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Chi phí SX, KD dở dang</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BD2DC3" w:rsidRPr="00BD2DC3" w:rsidRDefault="00BD2DC3" w:rsidP="00BD2DC3">
            <w:pPr>
              <w:spacing w:after="0" w:line="240" w:lineRule="auto"/>
              <w:jc w:val="right"/>
              <w:rPr>
                <w:rFonts w:eastAsia="Times New Roman" w:cs="Arial"/>
                <w:sz w:val="18"/>
                <w:szCs w:val="18"/>
                <w:lang w:eastAsia="vi-VN"/>
              </w:rPr>
            </w:pPr>
            <w:r w:rsidRPr="00BD2DC3">
              <w:rPr>
                <w:rFonts w:eastAsia="Times New Roman" w:cs="Arial"/>
                <w:sz w:val="18"/>
                <w:szCs w:val="18"/>
                <w:lang w:eastAsia="vi-VN"/>
              </w:rPr>
              <w:t>50,669,905,220</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BD2DC3" w:rsidRPr="000D0558" w:rsidRDefault="00BD2DC3"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51,463,544,318</w:t>
            </w:r>
          </w:p>
        </w:tc>
        <w:tc>
          <w:tcPr>
            <w:tcW w:w="357" w:type="dxa"/>
            <w:gridSpan w:val="3"/>
            <w:tcBorders>
              <w:top w:val="nil"/>
              <w:left w:val="nil"/>
              <w:bottom w:val="nil"/>
              <w:right w:val="nil"/>
            </w:tcBorders>
            <w:shd w:val="clear" w:color="auto" w:fill="auto"/>
            <w:noWrap/>
            <w:vAlign w:val="bottom"/>
          </w:tcPr>
          <w:p w:rsidR="00BD2DC3" w:rsidRPr="0004767B" w:rsidRDefault="00BD2DC3"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BD2DC3"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Thành phẩm</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BD2DC3" w:rsidRPr="00BD2DC3" w:rsidRDefault="00BD2DC3" w:rsidP="00BD2DC3">
            <w:pPr>
              <w:spacing w:after="0" w:line="240" w:lineRule="auto"/>
              <w:jc w:val="right"/>
              <w:rPr>
                <w:rFonts w:eastAsia="Times New Roman" w:cs="Arial"/>
                <w:sz w:val="18"/>
                <w:szCs w:val="18"/>
                <w:lang w:eastAsia="vi-VN"/>
              </w:rPr>
            </w:pPr>
            <w:r w:rsidRPr="00BD2DC3">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000000"/>
            </w:tcBorders>
            <w:shd w:val="clear" w:color="auto" w:fill="auto"/>
            <w:noWrap/>
            <w:vAlign w:val="bottom"/>
          </w:tcPr>
          <w:p w:rsidR="00BD2DC3" w:rsidRPr="000D0558" w:rsidRDefault="00BD2DC3"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BD2DC3" w:rsidRPr="0004767B" w:rsidRDefault="00BD2DC3"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BD2DC3"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Hàng hoá</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BD2DC3" w:rsidRPr="00BD2DC3" w:rsidRDefault="00BD2DC3" w:rsidP="00BD2DC3">
            <w:pPr>
              <w:spacing w:after="0" w:line="240" w:lineRule="auto"/>
              <w:jc w:val="right"/>
              <w:rPr>
                <w:rFonts w:eastAsia="Times New Roman" w:cs="Arial"/>
                <w:sz w:val="18"/>
                <w:szCs w:val="18"/>
                <w:lang w:eastAsia="vi-VN"/>
              </w:rPr>
            </w:pPr>
            <w:r w:rsidRPr="00BD2DC3">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BD2DC3" w:rsidRPr="000D0558" w:rsidRDefault="00BD2DC3"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BD2DC3" w:rsidRPr="0004767B" w:rsidRDefault="00BD2DC3"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BD2DC3" w:rsidRPr="005A7D55" w:rsidTr="008937C7">
        <w:trPr>
          <w:gridAfter w:val="17"/>
          <w:wAfter w:w="22918" w:type="dxa"/>
          <w:trHeight w:val="345"/>
        </w:trPr>
        <w:tc>
          <w:tcPr>
            <w:tcW w:w="496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Hàng hoá bất động sản</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BD2DC3" w:rsidRPr="00BD2DC3" w:rsidRDefault="00BD2DC3" w:rsidP="00BD2DC3">
            <w:pPr>
              <w:spacing w:after="0" w:line="240" w:lineRule="auto"/>
              <w:jc w:val="right"/>
              <w:rPr>
                <w:rFonts w:eastAsia="Times New Roman" w:cs="Arial"/>
                <w:sz w:val="18"/>
                <w:szCs w:val="18"/>
                <w:lang w:eastAsia="vi-VN"/>
              </w:rPr>
            </w:pPr>
            <w:r w:rsidRPr="00BD2DC3">
              <w:rPr>
                <w:rFonts w:eastAsia="Times New Roman" w:cs="Arial"/>
                <w:sz w:val="18"/>
                <w:szCs w:val="18"/>
                <w:lang w:eastAsia="vi-VN"/>
              </w:rPr>
              <w:t> </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BD2DC3" w:rsidRPr="000D0558" w:rsidRDefault="00BD2DC3" w:rsidP="000D0558">
            <w:pPr>
              <w:spacing w:after="0" w:line="240" w:lineRule="auto"/>
              <w:jc w:val="right"/>
              <w:rPr>
                <w:rFonts w:eastAsia="Times New Roman" w:cs="Arial"/>
                <w:sz w:val="18"/>
                <w:szCs w:val="18"/>
                <w:lang w:eastAsia="vi-VN"/>
              </w:rPr>
            </w:pPr>
            <w:r w:rsidRPr="000D0558">
              <w:rPr>
                <w:rFonts w:eastAsia="Times New Roman" w:cs="Arial"/>
                <w:sz w:val="18"/>
                <w:szCs w:val="18"/>
                <w:lang w:eastAsia="vi-VN"/>
              </w:rPr>
              <w:t> </w:t>
            </w:r>
          </w:p>
        </w:tc>
        <w:tc>
          <w:tcPr>
            <w:tcW w:w="357" w:type="dxa"/>
            <w:gridSpan w:val="3"/>
            <w:tcBorders>
              <w:top w:val="nil"/>
              <w:left w:val="nil"/>
              <w:bottom w:val="nil"/>
              <w:right w:val="nil"/>
            </w:tcBorders>
            <w:shd w:val="clear" w:color="auto" w:fill="auto"/>
            <w:noWrap/>
            <w:vAlign w:val="bottom"/>
          </w:tcPr>
          <w:p w:rsidR="00BD2DC3" w:rsidRPr="0004767B" w:rsidRDefault="00BD2DC3"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BD2DC3" w:rsidRPr="005A7D55" w:rsidTr="008937C7">
        <w:trPr>
          <w:gridAfter w:val="17"/>
          <w:wAfter w:w="22918" w:type="dxa"/>
          <w:trHeight w:val="402"/>
        </w:trPr>
        <w:tc>
          <w:tcPr>
            <w:tcW w:w="49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BD2DC3" w:rsidRPr="0004767B" w:rsidRDefault="00BD2DC3" w:rsidP="008937C7">
            <w:pPr>
              <w:spacing w:after="0" w:line="240" w:lineRule="auto"/>
              <w:jc w:val="center"/>
              <w:rPr>
                <w:rFonts w:eastAsia="Times New Roman" w:cs="Arial"/>
                <w:b/>
                <w:bCs/>
                <w:sz w:val="20"/>
                <w:szCs w:val="20"/>
                <w:lang w:eastAsia="vi-VN"/>
              </w:rPr>
            </w:pPr>
            <w:r w:rsidRPr="0004767B">
              <w:rPr>
                <w:rFonts w:eastAsia="Times New Roman" w:cs="Arial"/>
                <w:b/>
                <w:bCs/>
                <w:sz w:val="20"/>
                <w:szCs w:val="20"/>
                <w:lang w:eastAsia="vi-VN"/>
              </w:rPr>
              <w:t>Cộng giá gốc hàng tồn kho</w:t>
            </w:r>
          </w:p>
        </w:tc>
        <w:tc>
          <w:tcPr>
            <w:tcW w:w="1468" w:type="dxa"/>
            <w:gridSpan w:val="11"/>
            <w:tcBorders>
              <w:top w:val="single" w:sz="4" w:space="0" w:color="auto"/>
              <w:left w:val="nil"/>
              <w:bottom w:val="single" w:sz="4" w:space="0" w:color="auto"/>
              <w:right w:val="single" w:sz="4" w:space="0" w:color="auto"/>
            </w:tcBorders>
            <w:shd w:val="clear" w:color="000000" w:fill="FFFFFF"/>
            <w:noWrap/>
            <w:vAlign w:val="bottom"/>
          </w:tcPr>
          <w:p w:rsidR="00BD2DC3" w:rsidRPr="00BD2DC3" w:rsidRDefault="00BD2DC3" w:rsidP="00BD2DC3">
            <w:pPr>
              <w:spacing w:after="0" w:line="240" w:lineRule="auto"/>
              <w:jc w:val="right"/>
              <w:rPr>
                <w:rFonts w:eastAsia="Times New Roman" w:cs="Arial"/>
                <w:b/>
                <w:sz w:val="18"/>
                <w:szCs w:val="18"/>
                <w:lang w:eastAsia="vi-VN"/>
              </w:rPr>
            </w:pPr>
            <w:r w:rsidRPr="00BD2DC3">
              <w:rPr>
                <w:rFonts w:eastAsia="Times New Roman" w:cs="Arial"/>
                <w:b/>
                <w:sz w:val="18"/>
                <w:szCs w:val="18"/>
                <w:lang w:eastAsia="vi-VN"/>
              </w:rPr>
              <w:t>51,304,004,442</w:t>
            </w:r>
          </w:p>
        </w:tc>
        <w:tc>
          <w:tcPr>
            <w:tcW w:w="1468" w:type="dxa"/>
            <w:gridSpan w:val="4"/>
            <w:tcBorders>
              <w:top w:val="single" w:sz="4" w:space="0" w:color="auto"/>
              <w:left w:val="nil"/>
              <w:bottom w:val="single" w:sz="4" w:space="0" w:color="auto"/>
              <w:right w:val="single" w:sz="4" w:space="0" w:color="auto"/>
            </w:tcBorders>
            <w:shd w:val="clear" w:color="000000" w:fill="FFFFFF"/>
            <w:noWrap/>
            <w:vAlign w:val="bottom"/>
          </w:tcPr>
          <w:p w:rsidR="00BD2DC3" w:rsidRPr="000D0558" w:rsidRDefault="00BD2DC3" w:rsidP="000D0558">
            <w:pPr>
              <w:spacing w:after="0" w:line="240" w:lineRule="auto"/>
              <w:jc w:val="right"/>
              <w:rPr>
                <w:rFonts w:eastAsia="Times New Roman" w:cs="Arial"/>
                <w:b/>
                <w:sz w:val="18"/>
                <w:szCs w:val="18"/>
                <w:lang w:eastAsia="vi-VN"/>
              </w:rPr>
            </w:pPr>
            <w:r w:rsidRPr="000D0558">
              <w:rPr>
                <w:rFonts w:eastAsia="Times New Roman" w:cs="Arial"/>
                <w:b/>
                <w:sz w:val="18"/>
                <w:szCs w:val="18"/>
                <w:lang w:eastAsia="vi-VN"/>
              </w:rPr>
              <w:t>51,746,890,329</w:t>
            </w:r>
          </w:p>
        </w:tc>
        <w:tc>
          <w:tcPr>
            <w:tcW w:w="357" w:type="dxa"/>
            <w:gridSpan w:val="3"/>
            <w:tcBorders>
              <w:top w:val="nil"/>
              <w:left w:val="nil"/>
              <w:bottom w:val="nil"/>
              <w:right w:val="nil"/>
            </w:tcBorders>
            <w:shd w:val="clear" w:color="auto" w:fill="auto"/>
            <w:noWrap/>
            <w:vAlign w:val="bottom"/>
          </w:tcPr>
          <w:p w:rsidR="00BD2DC3" w:rsidRPr="0004767B" w:rsidRDefault="00BD2DC3" w:rsidP="008937C7">
            <w:pPr>
              <w:spacing w:after="0" w:line="240" w:lineRule="auto"/>
              <w:rPr>
                <w:rFonts w:eastAsia="Times New Roman" w:cs="Arial"/>
                <w:sz w:val="18"/>
                <w:szCs w:val="18"/>
                <w:lang w:eastAsia="vi-VN"/>
              </w:rPr>
            </w:pPr>
          </w:p>
        </w:tc>
        <w:tc>
          <w:tcPr>
            <w:tcW w:w="276"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c>
          <w:tcPr>
            <w:tcW w:w="318" w:type="dxa"/>
            <w:gridSpan w:val="4"/>
            <w:tcBorders>
              <w:top w:val="nil"/>
              <w:left w:val="nil"/>
              <w:bottom w:val="nil"/>
              <w:right w:val="nil"/>
            </w:tcBorders>
            <w:shd w:val="clear" w:color="000000" w:fill="FFFFFF"/>
            <w:noWrap/>
            <w:vAlign w:val="bottom"/>
          </w:tcPr>
          <w:p w:rsidR="00BD2DC3" w:rsidRPr="0004767B" w:rsidRDefault="00BD2DC3" w:rsidP="008937C7">
            <w:pPr>
              <w:spacing w:after="0" w:line="240" w:lineRule="auto"/>
              <w:rPr>
                <w:rFonts w:eastAsia="Times New Roman" w:cs="Arial"/>
                <w:sz w:val="20"/>
                <w:szCs w:val="20"/>
                <w:lang w:eastAsia="vi-VN"/>
              </w:rPr>
            </w:pPr>
            <w:r w:rsidRPr="0004767B">
              <w:rPr>
                <w:rFonts w:eastAsia="Times New Roman" w:cs="Arial"/>
                <w:sz w:val="20"/>
                <w:szCs w:val="20"/>
                <w:lang w:eastAsia="vi-VN"/>
              </w:rPr>
              <w:t> </w:t>
            </w:r>
          </w:p>
        </w:tc>
      </w:tr>
      <w:tr w:rsidR="00CA3938" w:rsidRPr="005A7D55" w:rsidTr="008937C7">
        <w:trPr>
          <w:gridBefore w:val="1"/>
          <w:gridAfter w:val="6"/>
          <w:wBefore w:w="284" w:type="dxa"/>
          <w:wAfter w:w="22128" w:type="dxa"/>
          <w:trHeight w:val="345"/>
        </w:trPr>
        <w:tc>
          <w:tcPr>
            <w:tcW w:w="236" w:type="dxa"/>
            <w:tcBorders>
              <w:top w:val="nil"/>
              <w:left w:val="nil"/>
              <w:bottom w:val="nil"/>
              <w:right w:val="nil"/>
            </w:tcBorders>
            <w:shd w:val="clear" w:color="auto" w:fill="auto"/>
            <w:noWrap/>
            <w:vAlign w:val="bottom"/>
          </w:tcPr>
          <w:p w:rsidR="00CA3938" w:rsidRPr="005B2F91" w:rsidRDefault="00CA3938" w:rsidP="008937C7">
            <w:pPr>
              <w:spacing w:after="0" w:line="240" w:lineRule="auto"/>
              <w:rPr>
                <w:rFonts w:eastAsia="Times New Roman" w:cs="Arial"/>
                <w:sz w:val="20"/>
                <w:szCs w:val="20"/>
                <w:lang w:val="en-US" w:eastAsia="vi-VN"/>
              </w:rPr>
            </w:pPr>
          </w:p>
        </w:tc>
        <w:tc>
          <w:tcPr>
            <w:tcW w:w="9120" w:type="dxa"/>
            <w:gridSpan w:val="39"/>
            <w:tcBorders>
              <w:top w:val="nil"/>
              <w:left w:val="nil"/>
              <w:bottom w:val="nil"/>
              <w:right w:val="nil"/>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Giá trị ghi sổ của hàng tồn kho dùng để thế chấp, cầm cố đảm bảo các khoản nợ phải trả:</w:t>
            </w:r>
          </w:p>
        </w:tc>
      </w:tr>
      <w:tr w:rsidR="00CA3938" w:rsidRPr="005A7D55" w:rsidTr="008937C7">
        <w:trPr>
          <w:gridBefore w:val="1"/>
          <w:gridAfter w:val="2"/>
          <w:wBefore w:w="284" w:type="dxa"/>
          <w:wAfter w:w="20957" w:type="dxa"/>
          <w:trHeight w:val="345"/>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8040" w:type="dxa"/>
            <w:gridSpan w:val="25"/>
            <w:tcBorders>
              <w:top w:val="nil"/>
              <w:left w:val="nil"/>
              <w:bottom w:val="nil"/>
              <w:right w:val="nil"/>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Giá trị hoàn nhập dự phòng giảm giá hàng tồn kho trong năm: </w:t>
            </w:r>
          </w:p>
        </w:tc>
        <w:tc>
          <w:tcPr>
            <w:tcW w:w="2251" w:type="dxa"/>
            <w:gridSpan w:val="18"/>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gridBefore w:val="1"/>
          <w:gridAfter w:val="2"/>
          <w:wBefore w:w="284" w:type="dxa"/>
          <w:wAfter w:w="20957" w:type="dxa"/>
          <w:trHeight w:val="345"/>
        </w:trPr>
        <w:tc>
          <w:tcPr>
            <w:tcW w:w="9092" w:type="dxa"/>
            <w:gridSpan w:val="36"/>
            <w:tcBorders>
              <w:top w:val="nil"/>
              <w:left w:val="nil"/>
              <w:bottom w:val="nil"/>
              <w:right w:val="nil"/>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 Các trường hợp hoặc sự kiện dẫn đến phải trích thêm hoặc hoàn nhập dự phòng giảm giá hàng tồn kho:</w:t>
            </w:r>
          </w:p>
        </w:tc>
        <w:tc>
          <w:tcPr>
            <w:tcW w:w="1435" w:type="dxa"/>
            <w:gridSpan w:val="8"/>
            <w:tcBorders>
              <w:top w:val="nil"/>
              <w:left w:val="nil"/>
              <w:bottom w:val="nil"/>
              <w:right w:val="nil"/>
            </w:tcBorders>
            <w:shd w:val="clear" w:color="auto" w:fill="auto"/>
            <w:vAlign w:val="bottom"/>
          </w:tcPr>
          <w:p w:rsidR="00CA3938" w:rsidRPr="00AD4BCF" w:rsidRDefault="00CA3938" w:rsidP="008937C7">
            <w:pPr>
              <w:spacing w:after="0" w:line="240" w:lineRule="auto"/>
              <w:rPr>
                <w:rFonts w:eastAsia="Times New Roman" w:cs="Arial"/>
                <w:color w:val="000000"/>
                <w:lang w:eastAsia="vi-VN"/>
              </w:rPr>
            </w:pPr>
          </w:p>
        </w:tc>
      </w:tr>
      <w:tr w:rsidR="00CA3938" w:rsidRPr="005A7D55" w:rsidTr="008937C7">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5543" w:type="dxa"/>
            <w:gridSpan w:val="10"/>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05. Thuế và các khoản phải thu Nhà nước</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r w:rsidR="00CA3938" w:rsidRPr="005A7D55" w:rsidTr="008937C7">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5009"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06. Phải thu dài hạn nội bộ</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r w:rsidR="00CA3938" w:rsidRPr="005A7D55" w:rsidTr="008937C7">
        <w:trPr>
          <w:gridBefore w:val="1"/>
          <w:gridAfter w:val="1"/>
          <w:wBefore w:w="284" w:type="dxa"/>
          <w:wAfter w:w="20619" w:type="dxa"/>
          <w:trHeight w:val="402"/>
        </w:trPr>
        <w:tc>
          <w:tcPr>
            <w:tcW w:w="23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20"/>
                <w:szCs w:val="20"/>
                <w:lang w:eastAsia="vi-VN"/>
              </w:rPr>
            </w:pPr>
          </w:p>
        </w:tc>
        <w:tc>
          <w:tcPr>
            <w:tcW w:w="5009"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07. Phải thu dài hạn khác</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6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267" w:type="dxa"/>
            <w:gridSpan w:val="5"/>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272"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27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435"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r>
    </w:tbl>
    <w:tbl>
      <w:tblPr>
        <w:tblpPr w:leftFromText="180" w:rightFromText="180" w:vertAnchor="text" w:horzAnchor="margin" w:tblpXSpec="center" w:tblpY="302"/>
        <w:tblW w:w="10513" w:type="dxa"/>
        <w:tblLook w:val="04A0"/>
      </w:tblPr>
      <w:tblGrid>
        <w:gridCol w:w="3369"/>
        <w:gridCol w:w="1368"/>
        <w:gridCol w:w="977"/>
        <w:gridCol w:w="491"/>
        <w:gridCol w:w="1368"/>
        <w:gridCol w:w="576"/>
        <w:gridCol w:w="896"/>
        <w:gridCol w:w="1468"/>
      </w:tblGrid>
      <w:tr w:rsidR="00CA3938" w:rsidRPr="005A7D55" w:rsidTr="00AF1E4C">
        <w:trPr>
          <w:trHeight w:val="402"/>
        </w:trPr>
        <w:tc>
          <w:tcPr>
            <w:tcW w:w="473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08. Tăng giảm tài sản cố định hữu hình:</w:t>
            </w:r>
          </w:p>
        </w:tc>
        <w:tc>
          <w:tcPr>
            <w:tcW w:w="97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491"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68" w:type="dxa"/>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AF1E4C">
        <w:trPr>
          <w:trHeight w:val="690"/>
        </w:trPr>
        <w:tc>
          <w:tcPr>
            <w:tcW w:w="3369" w:type="dxa"/>
            <w:tcBorders>
              <w:top w:val="single" w:sz="4" w:space="0" w:color="auto"/>
              <w:left w:val="single" w:sz="4" w:space="0" w:color="auto"/>
              <w:bottom w:val="single" w:sz="4" w:space="0" w:color="auto"/>
              <w:right w:val="single" w:sz="4" w:space="0" w:color="auto"/>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Khoản mục</w:t>
            </w:r>
          </w:p>
        </w:tc>
        <w:tc>
          <w:tcPr>
            <w:tcW w:w="1368" w:type="dxa"/>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Nhà cửa, vật kiến trúc</w:t>
            </w:r>
          </w:p>
        </w:tc>
        <w:tc>
          <w:tcPr>
            <w:tcW w:w="1468"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Máy móc, thiết bị</w:t>
            </w:r>
          </w:p>
        </w:tc>
        <w:tc>
          <w:tcPr>
            <w:tcW w:w="1368" w:type="dxa"/>
            <w:tcBorders>
              <w:top w:val="single" w:sz="4" w:space="0" w:color="auto"/>
              <w:left w:val="nil"/>
              <w:bottom w:val="single" w:sz="4" w:space="0" w:color="auto"/>
              <w:right w:val="single" w:sz="4" w:space="0" w:color="auto"/>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Phương tiện vận tải truyền dẫn</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Thiết bị DC quản lý</w:t>
            </w:r>
          </w:p>
        </w:tc>
        <w:tc>
          <w:tcPr>
            <w:tcW w:w="1468" w:type="dxa"/>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Tổng cộng</w:t>
            </w:r>
          </w:p>
        </w:tc>
      </w:tr>
      <w:tr w:rsidR="00CA393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CA3938" w:rsidRPr="00AD4BCF" w:rsidRDefault="00CA3938" w:rsidP="00AF1E4C">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Nguyên giá TSCĐ hữu hình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0D0558"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D0558" w:rsidRPr="00AD4BCF" w:rsidRDefault="000D0558" w:rsidP="00AF1E4C">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1,248,334,140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39,917,399,442</w:t>
            </w:r>
          </w:p>
        </w:tc>
        <w:tc>
          <w:tcPr>
            <w:tcW w:w="1368" w:type="dxa"/>
            <w:tcBorders>
              <w:top w:val="nil"/>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1,070,847,712</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232,012,434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D0558" w:rsidRPr="000D0558" w:rsidRDefault="000D0558" w:rsidP="000D0558">
            <w:pPr>
              <w:spacing w:after="0" w:line="240" w:lineRule="auto"/>
              <w:jc w:val="right"/>
              <w:rPr>
                <w:rFonts w:eastAsia="Times New Roman" w:cs="Arial"/>
                <w:sz w:val="18"/>
                <w:szCs w:val="18"/>
                <w:lang w:val="en-US" w:eastAsia="vi-VN"/>
              </w:rPr>
            </w:pPr>
            <w:r w:rsidRPr="000D0558">
              <w:rPr>
                <w:rFonts w:eastAsia="Times New Roman" w:cs="Arial"/>
                <w:sz w:val="18"/>
                <w:szCs w:val="18"/>
                <w:lang w:val="en-US" w:eastAsia="vi-VN"/>
              </w:rPr>
              <w:t>42,468,593,728</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Mua trong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Đầu tư XDCB hoàn thành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Chuyển sang bất động sản đầu tư</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BB0276" w:rsidRDefault="00BB0276" w:rsidP="00BB0276">
            <w:pPr>
              <w:spacing w:after="0" w:line="240" w:lineRule="auto"/>
              <w:jc w:val="right"/>
              <w:rPr>
                <w:rFonts w:eastAsia="Times New Roman" w:cs="Arial"/>
                <w:sz w:val="18"/>
                <w:szCs w:val="18"/>
                <w:lang w:val="en-US" w:eastAsia="vi-VN"/>
              </w:rPr>
            </w:pPr>
            <w:r w:rsidRPr="00BB0276">
              <w:rPr>
                <w:rFonts w:eastAsia="Times New Roman" w:cs="Arial"/>
                <w:sz w:val="18"/>
                <w:szCs w:val="18"/>
                <w:lang w:val="en-US" w:eastAsia="vi-VN"/>
              </w:rPr>
              <w:t>639,602,232</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BB0276">
            <w:pPr>
              <w:spacing w:after="0" w:line="240" w:lineRule="auto"/>
              <w:jc w:val="right"/>
              <w:rPr>
                <w:rFonts w:eastAsia="Times New Roman" w:cs="Arial"/>
                <w:sz w:val="18"/>
                <w:szCs w:val="18"/>
                <w:lang w:val="en-US" w:eastAsia="vi-VN"/>
              </w:rPr>
            </w:pP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BB0276">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BB0276" w:rsidRDefault="00BB0276" w:rsidP="00BB0276">
            <w:pPr>
              <w:spacing w:after="0" w:line="240" w:lineRule="auto"/>
              <w:jc w:val="right"/>
              <w:rPr>
                <w:rFonts w:eastAsia="Times New Roman" w:cs="Arial"/>
                <w:sz w:val="18"/>
                <w:szCs w:val="18"/>
                <w:lang w:val="en-US" w:eastAsia="vi-VN"/>
              </w:rPr>
            </w:pPr>
            <w:r w:rsidRPr="00BB0276">
              <w:rPr>
                <w:rFonts w:eastAsia="Times New Roman" w:cs="Arial"/>
                <w:sz w:val="18"/>
                <w:szCs w:val="18"/>
                <w:lang w:val="en-US" w:eastAsia="vi-VN"/>
              </w:rPr>
              <w:t>639,602,232</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807F68" w:rsidRDefault="008E1AAE" w:rsidP="00807F68">
            <w:pPr>
              <w:spacing w:after="0" w:line="240" w:lineRule="auto"/>
              <w:jc w:val="right"/>
              <w:rPr>
                <w:rFonts w:eastAsia="Times New Roman" w:cs="Arial"/>
                <w:b/>
                <w:sz w:val="18"/>
                <w:szCs w:val="18"/>
                <w:lang w:val="en-US" w:eastAsia="vi-VN"/>
              </w:rPr>
            </w:pPr>
            <w:r w:rsidRPr="00807F68">
              <w:rPr>
                <w:rFonts w:eastAsia="Times New Roman" w:cs="Arial"/>
                <w:b/>
                <w:sz w:val="18"/>
                <w:szCs w:val="18"/>
                <w:lang w:val="en-US" w:eastAsia="vi-VN"/>
              </w:rPr>
              <w:t>1.248.334.140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8E1AAE" w:rsidRDefault="00072095" w:rsidP="00072095">
            <w:pPr>
              <w:spacing w:after="0" w:line="240" w:lineRule="auto"/>
              <w:jc w:val="right"/>
              <w:rPr>
                <w:rFonts w:eastAsia="Times New Roman" w:cs="Arial"/>
                <w:b/>
                <w:sz w:val="18"/>
                <w:szCs w:val="18"/>
                <w:lang w:val="en-US" w:eastAsia="vi-VN"/>
              </w:rPr>
            </w:pPr>
            <w:r w:rsidRPr="00072095">
              <w:rPr>
                <w:rFonts w:eastAsia="Times New Roman" w:cs="Arial"/>
                <w:b/>
                <w:sz w:val="18"/>
                <w:szCs w:val="18"/>
                <w:lang w:val="en-US" w:eastAsia="vi-VN"/>
              </w:rPr>
              <w:t>39,277,797,210</w:t>
            </w:r>
          </w:p>
        </w:tc>
        <w:tc>
          <w:tcPr>
            <w:tcW w:w="1368" w:type="dxa"/>
            <w:tcBorders>
              <w:top w:val="nil"/>
              <w:left w:val="nil"/>
              <w:bottom w:val="single" w:sz="4" w:space="0" w:color="auto"/>
              <w:right w:val="single" w:sz="4" w:space="0" w:color="auto"/>
            </w:tcBorders>
            <w:shd w:val="clear" w:color="000000" w:fill="FFFFFF"/>
            <w:noWrap/>
            <w:vAlign w:val="bottom"/>
          </w:tcPr>
          <w:p w:rsidR="008E1AAE" w:rsidRPr="008E1AAE" w:rsidRDefault="008E1AAE" w:rsidP="008E1AAE">
            <w:pPr>
              <w:spacing w:after="0" w:line="240" w:lineRule="auto"/>
              <w:jc w:val="right"/>
              <w:rPr>
                <w:rFonts w:eastAsia="Times New Roman" w:cs="Arial"/>
                <w:b/>
                <w:sz w:val="18"/>
                <w:szCs w:val="18"/>
                <w:lang w:val="en-US" w:eastAsia="vi-VN"/>
              </w:rPr>
            </w:pPr>
            <w:r w:rsidRPr="008E1AAE">
              <w:rPr>
                <w:rFonts w:eastAsia="Times New Roman" w:cs="Arial"/>
                <w:b/>
                <w:sz w:val="18"/>
                <w:szCs w:val="18"/>
                <w:lang w:val="en-US" w:eastAsia="vi-VN"/>
              </w:rPr>
              <w:t>1,070,847,712</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b/>
                <w:sz w:val="18"/>
                <w:szCs w:val="18"/>
                <w:lang w:val="en-US" w:eastAsia="vi-VN"/>
              </w:rPr>
            </w:pPr>
            <w:r w:rsidRPr="008E1AAE">
              <w:rPr>
                <w:rFonts w:eastAsia="Times New Roman" w:cs="Arial"/>
                <w:b/>
                <w:sz w:val="18"/>
                <w:szCs w:val="18"/>
                <w:lang w:val="en-US" w:eastAsia="vi-VN"/>
              </w:rPr>
              <w:t>232,012,434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072095" w:rsidRDefault="00072095" w:rsidP="00072095">
            <w:pPr>
              <w:spacing w:after="0" w:line="240" w:lineRule="auto"/>
              <w:jc w:val="right"/>
              <w:rPr>
                <w:rFonts w:eastAsia="Times New Roman" w:cs="Arial"/>
                <w:b/>
                <w:sz w:val="18"/>
                <w:szCs w:val="18"/>
                <w:lang w:val="en-US" w:eastAsia="vi-VN"/>
              </w:rPr>
            </w:pPr>
            <w:r w:rsidRPr="00072095">
              <w:rPr>
                <w:rFonts w:eastAsia="Times New Roman" w:cs="Arial"/>
                <w:b/>
                <w:sz w:val="18"/>
                <w:szCs w:val="18"/>
                <w:lang w:val="en-US" w:eastAsia="vi-VN"/>
              </w:rPr>
              <w:t>41,828,991,496</w:t>
            </w:r>
          </w:p>
        </w:tc>
      </w:tr>
      <w:tr w:rsidR="008E1AAE"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8E1AAE" w:rsidRPr="00AD4BCF" w:rsidRDefault="008E1AAE" w:rsidP="00AF1E4C">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hao mòn luỹ kế</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8E1AAE" w:rsidRPr="00AD4BCF" w:rsidRDefault="008E1AAE"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8E1AAE" w:rsidRPr="00394DA5" w:rsidRDefault="008E1AAE"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8E1AAE" w:rsidRPr="008E1AAE" w:rsidRDefault="008E1AAE"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0</w:t>
            </w:r>
          </w:p>
        </w:tc>
      </w:tr>
      <w:tr w:rsidR="00072095"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72095" w:rsidRPr="00AD4BCF" w:rsidRDefault="00072095"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Số dư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502,573,232</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33,877,021,415</w:t>
            </w:r>
          </w:p>
        </w:tc>
        <w:tc>
          <w:tcPr>
            <w:tcW w:w="1368" w:type="dxa"/>
            <w:tcBorders>
              <w:top w:val="nil"/>
              <w:left w:val="nil"/>
              <w:bottom w:val="single" w:sz="4" w:space="0" w:color="auto"/>
              <w:right w:val="single" w:sz="4" w:space="0" w:color="auto"/>
            </w:tcBorders>
            <w:shd w:val="clear" w:color="auto" w:fill="auto"/>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993,965,541</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229,707,434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35,603,267,622</w:t>
            </w:r>
          </w:p>
        </w:tc>
      </w:tr>
      <w:tr w:rsidR="00072095"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72095" w:rsidRPr="00AD4BCF" w:rsidRDefault="00072095"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Khấu hao trong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11,182,000</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779,668,160</w:t>
            </w:r>
          </w:p>
        </w:tc>
        <w:tc>
          <w:tcPr>
            <w:tcW w:w="1368" w:type="dxa"/>
            <w:tcBorders>
              <w:top w:val="nil"/>
              <w:left w:val="nil"/>
              <w:bottom w:val="single" w:sz="4" w:space="0" w:color="auto"/>
              <w:right w:val="single" w:sz="4" w:space="0" w:color="auto"/>
            </w:tcBorders>
            <w:shd w:val="clear" w:color="auto" w:fill="auto"/>
            <w:vAlign w:val="center"/>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xml:space="preserve">       25,625,000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2,305,000</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818,780,160</w:t>
            </w:r>
          </w:p>
        </w:tc>
      </w:tr>
      <w:tr w:rsidR="00072095"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72095" w:rsidRPr="00AD4BCF" w:rsidRDefault="00072095"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0</w:t>
            </w:r>
          </w:p>
        </w:tc>
      </w:tr>
      <w:tr w:rsidR="00072095"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72095" w:rsidRPr="00AD4BCF" w:rsidRDefault="00072095"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Chuyển sang bất động sản đầu tư</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0</w:t>
            </w:r>
          </w:p>
        </w:tc>
      </w:tr>
      <w:tr w:rsidR="00072095"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72095" w:rsidRPr="00AD4BCF" w:rsidRDefault="00072095"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639,602,232</w:t>
            </w:r>
          </w:p>
        </w:tc>
        <w:tc>
          <w:tcPr>
            <w:tcW w:w="1368" w:type="dxa"/>
            <w:tcBorders>
              <w:top w:val="nil"/>
              <w:left w:val="nil"/>
              <w:bottom w:val="single" w:sz="4" w:space="0" w:color="auto"/>
              <w:right w:val="single" w:sz="4" w:space="0" w:color="auto"/>
            </w:tcBorders>
            <w:shd w:val="clear" w:color="auto" w:fill="auto"/>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639,602,232</w:t>
            </w:r>
          </w:p>
        </w:tc>
      </w:tr>
      <w:tr w:rsidR="00072095" w:rsidRPr="005A7D55"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72095" w:rsidRPr="00AD4BCF" w:rsidRDefault="00072095" w:rsidP="00AF1E4C">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auto" w:fill="auto"/>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0</w:t>
            </w:r>
          </w:p>
        </w:tc>
      </w:tr>
      <w:tr w:rsidR="00072095" w:rsidRPr="008E1AAE"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72095" w:rsidRPr="008E1AAE" w:rsidRDefault="00072095" w:rsidP="008E1AAE">
            <w:pPr>
              <w:spacing w:after="0" w:line="240" w:lineRule="auto"/>
              <w:jc w:val="right"/>
              <w:rPr>
                <w:rFonts w:eastAsia="Times New Roman" w:cs="Arial"/>
                <w:sz w:val="18"/>
                <w:szCs w:val="18"/>
                <w:lang w:val="en-US" w:eastAsia="vi-VN"/>
              </w:rPr>
            </w:pPr>
            <w:r w:rsidRPr="008E1AAE">
              <w:rPr>
                <w:rFonts w:eastAsia="Times New Roman" w:cs="Arial"/>
                <w:sz w:val="18"/>
                <w:szCs w:val="18"/>
                <w:lang w:val="en-US" w:eastAsia="vi-VN"/>
              </w:rPr>
              <w:t>Số dư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513,755,232</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34,017,087,343</w:t>
            </w:r>
          </w:p>
        </w:tc>
        <w:tc>
          <w:tcPr>
            <w:tcW w:w="1368" w:type="dxa"/>
            <w:tcBorders>
              <w:top w:val="nil"/>
              <w:left w:val="nil"/>
              <w:bottom w:val="single" w:sz="4" w:space="0" w:color="auto"/>
              <w:right w:val="single" w:sz="4" w:space="0" w:color="auto"/>
            </w:tcBorders>
            <w:shd w:val="clear" w:color="auto" w:fill="auto"/>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1,019,590,541</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232,012,434</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35,782,445,550</w:t>
            </w:r>
          </w:p>
        </w:tc>
      </w:tr>
      <w:tr w:rsidR="00072095" w:rsidRPr="008E1AAE"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72095" w:rsidRPr="00394DA5" w:rsidRDefault="00072095" w:rsidP="00072095">
            <w:pPr>
              <w:spacing w:after="0" w:line="240" w:lineRule="auto"/>
              <w:rPr>
                <w:rFonts w:eastAsia="Times New Roman" w:cs="Arial"/>
                <w:sz w:val="18"/>
                <w:szCs w:val="18"/>
                <w:lang w:eastAsia="vi-VN"/>
              </w:rPr>
            </w:pPr>
            <w:r w:rsidRPr="00394DA5">
              <w:rPr>
                <w:rFonts w:eastAsia="Times New Roman" w:cs="Arial"/>
                <w:sz w:val="18"/>
                <w:szCs w:val="18"/>
                <w:lang w:eastAsia="vi-VN"/>
              </w:rPr>
              <w:t>Giá trị còn lại của TSCĐ hữu hình</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72095" w:rsidRDefault="00072095">
            <w:pPr>
              <w:jc w:val="right"/>
              <w:rPr>
                <w:rFonts w:ascii="Arial" w:hAnsi="Arial" w:cs="Arial"/>
                <w:sz w:val="18"/>
                <w:szCs w:val="18"/>
              </w:rPr>
            </w:pP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368" w:type="dxa"/>
            <w:tcBorders>
              <w:top w:val="nil"/>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 </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0</w:t>
            </w:r>
          </w:p>
        </w:tc>
      </w:tr>
      <w:tr w:rsidR="00072095" w:rsidRPr="008E1AAE"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72095" w:rsidRPr="008E1AAE" w:rsidRDefault="00072095" w:rsidP="00072095">
            <w:pPr>
              <w:spacing w:after="0" w:line="240" w:lineRule="auto"/>
              <w:rPr>
                <w:rFonts w:eastAsia="Times New Roman" w:cs="Arial"/>
                <w:sz w:val="18"/>
                <w:szCs w:val="18"/>
                <w:lang w:val="en-US" w:eastAsia="vi-VN"/>
              </w:rPr>
            </w:pPr>
            <w:r w:rsidRPr="008E1AAE">
              <w:rPr>
                <w:rFonts w:eastAsia="Times New Roman" w:cs="Arial"/>
                <w:sz w:val="18"/>
                <w:szCs w:val="18"/>
                <w:lang w:val="en-US" w:eastAsia="vi-VN"/>
              </w:rPr>
              <w:t>- Tại ngày đầu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745,760,908</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6,040,378,028</w:t>
            </w:r>
          </w:p>
        </w:tc>
        <w:tc>
          <w:tcPr>
            <w:tcW w:w="1368" w:type="dxa"/>
            <w:tcBorders>
              <w:top w:val="nil"/>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76,882,171</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2,305,000</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6,865,326,107</w:t>
            </w:r>
          </w:p>
        </w:tc>
      </w:tr>
      <w:tr w:rsidR="00072095" w:rsidRPr="008E1AAE" w:rsidTr="00AF1E4C">
        <w:trPr>
          <w:trHeight w:val="345"/>
        </w:trPr>
        <w:tc>
          <w:tcPr>
            <w:tcW w:w="3369" w:type="dxa"/>
            <w:tcBorders>
              <w:top w:val="nil"/>
              <w:left w:val="single" w:sz="4" w:space="0" w:color="auto"/>
              <w:bottom w:val="single" w:sz="4" w:space="0" w:color="auto"/>
              <w:right w:val="single" w:sz="4" w:space="0" w:color="auto"/>
            </w:tcBorders>
            <w:shd w:val="clear" w:color="000000" w:fill="FFFFFF"/>
            <w:noWrap/>
            <w:vAlign w:val="bottom"/>
          </w:tcPr>
          <w:p w:rsidR="00072095" w:rsidRPr="008E1AAE" w:rsidRDefault="00072095" w:rsidP="00072095">
            <w:pPr>
              <w:spacing w:after="0" w:line="240" w:lineRule="auto"/>
              <w:rPr>
                <w:rFonts w:eastAsia="Times New Roman" w:cs="Arial"/>
                <w:sz w:val="18"/>
                <w:szCs w:val="18"/>
                <w:lang w:val="en-US" w:eastAsia="vi-VN"/>
              </w:rPr>
            </w:pPr>
            <w:r w:rsidRPr="008E1AAE">
              <w:rPr>
                <w:rFonts w:eastAsia="Times New Roman" w:cs="Arial"/>
                <w:sz w:val="18"/>
                <w:szCs w:val="18"/>
                <w:lang w:val="en-US" w:eastAsia="vi-VN"/>
              </w:rPr>
              <w:t>- Tại ngày cuối kỳ</w:t>
            </w:r>
          </w:p>
        </w:tc>
        <w:tc>
          <w:tcPr>
            <w:tcW w:w="1368" w:type="dxa"/>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734,578,908</w:t>
            </w:r>
          </w:p>
        </w:tc>
        <w:tc>
          <w:tcPr>
            <w:tcW w:w="1468" w:type="dxa"/>
            <w:gridSpan w:val="2"/>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5,260,709,868</w:t>
            </w:r>
          </w:p>
        </w:tc>
        <w:tc>
          <w:tcPr>
            <w:tcW w:w="1368" w:type="dxa"/>
            <w:tcBorders>
              <w:top w:val="nil"/>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51,257,171</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0</w:t>
            </w:r>
          </w:p>
        </w:tc>
        <w:tc>
          <w:tcPr>
            <w:tcW w:w="1468" w:type="dxa"/>
            <w:tcBorders>
              <w:top w:val="single" w:sz="4" w:space="0" w:color="auto"/>
              <w:left w:val="nil"/>
              <w:bottom w:val="single" w:sz="4" w:space="0" w:color="auto"/>
              <w:right w:val="single" w:sz="4" w:space="0" w:color="000000"/>
            </w:tcBorders>
            <w:shd w:val="clear" w:color="000000" w:fill="FFFFFF"/>
            <w:noWrap/>
            <w:vAlign w:val="bottom"/>
          </w:tcPr>
          <w:p w:rsidR="00072095" w:rsidRPr="00072095" w:rsidRDefault="00072095" w:rsidP="00072095">
            <w:pPr>
              <w:spacing w:after="0" w:line="240" w:lineRule="auto"/>
              <w:jc w:val="right"/>
              <w:rPr>
                <w:rFonts w:eastAsia="Times New Roman" w:cs="Arial"/>
                <w:sz w:val="18"/>
                <w:szCs w:val="18"/>
                <w:lang w:val="en-US" w:eastAsia="vi-VN"/>
              </w:rPr>
            </w:pPr>
            <w:r w:rsidRPr="00072095">
              <w:rPr>
                <w:rFonts w:eastAsia="Times New Roman" w:cs="Arial"/>
                <w:sz w:val="18"/>
                <w:szCs w:val="18"/>
                <w:lang w:val="en-US" w:eastAsia="vi-VN"/>
              </w:rPr>
              <w:t>6,046,545,947</w:t>
            </w:r>
          </w:p>
        </w:tc>
      </w:tr>
    </w:tbl>
    <w:tbl>
      <w:tblPr>
        <w:tblW w:w="12521" w:type="dxa"/>
        <w:tblInd w:w="-318" w:type="dxa"/>
        <w:tblLook w:val="04A0"/>
      </w:tblPr>
      <w:tblGrid>
        <w:gridCol w:w="3016"/>
        <w:gridCol w:w="656"/>
        <w:gridCol w:w="724"/>
        <w:gridCol w:w="32"/>
        <w:gridCol w:w="744"/>
        <w:gridCol w:w="32"/>
        <w:gridCol w:w="624"/>
        <w:gridCol w:w="32"/>
        <w:gridCol w:w="661"/>
        <w:gridCol w:w="576"/>
        <w:gridCol w:w="119"/>
        <w:gridCol w:w="576"/>
        <w:gridCol w:w="896"/>
        <w:gridCol w:w="43"/>
        <w:gridCol w:w="267"/>
        <w:gridCol w:w="267"/>
        <w:gridCol w:w="267"/>
        <w:gridCol w:w="257"/>
        <w:gridCol w:w="10"/>
        <w:gridCol w:w="267"/>
        <w:gridCol w:w="267"/>
        <w:gridCol w:w="151"/>
        <w:gridCol w:w="121"/>
        <w:gridCol w:w="1916"/>
      </w:tblGrid>
      <w:tr w:rsidR="00CA3938" w:rsidRPr="008E1AAE" w:rsidTr="008937C7">
        <w:trPr>
          <w:trHeight w:val="345"/>
        </w:trPr>
        <w:tc>
          <w:tcPr>
            <w:tcW w:w="10605" w:type="dxa"/>
            <w:gridSpan w:val="23"/>
            <w:tcBorders>
              <w:top w:val="nil"/>
              <w:left w:val="nil"/>
              <w:bottom w:val="nil"/>
              <w:right w:val="nil"/>
            </w:tcBorders>
            <w:shd w:val="clear" w:color="000000" w:fill="FFFFFF"/>
            <w:noWrap/>
            <w:vAlign w:val="bottom"/>
          </w:tcPr>
          <w:p w:rsidR="00CA3938" w:rsidRPr="00394DA5" w:rsidRDefault="00CA3938" w:rsidP="008E1AAE">
            <w:pPr>
              <w:spacing w:after="0" w:line="240" w:lineRule="auto"/>
              <w:rPr>
                <w:rFonts w:eastAsia="Times New Roman" w:cs="Arial"/>
                <w:sz w:val="18"/>
                <w:szCs w:val="18"/>
                <w:lang w:eastAsia="vi-VN"/>
              </w:rPr>
            </w:pPr>
            <w:r w:rsidRPr="00394DA5">
              <w:rPr>
                <w:rFonts w:eastAsia="Times New Roman" w:cs="Arial"/>
                <w:sz w:val="18"/>
                <w:szCs w:val="18"/>
                <w:lang w:eastAsia="vi-VN"/>
              </w:rPr>
              <w:lastRenderedPageBreak/>
              <w:t>- Giá trị còn lại cuối năm của TSCĐ hữu hình đã dùng để thế chấp, cầm cố đảm bảo các khoản vay:</w:t>
            </w:r>
          </w:p>
        </w:tc>
        <w:tc>
          <w:tcPr>
            <w:tcW w:w="1916" w:type="dxa"/>
            <w:tcBorders>
              <w:top w:val="nil"/>
              <w:left w:val="nil"/>
              <w:bottom w:val="nil"/>
              <w:right w:val="nil"/>
            </w:tcBorders>
            <w:shd w:val="clear" w:color="000000" w:fill="FFFFFF"/>
            <w:noWrap/>
            <w:vAlign w:val="bottom"/>
          </w:tcPr>
          <w:p w:rsidR="00CA3938" w:rsidRPr="00394DA5" w:rsidRDefault="00CA3938" w:rsidP="008E1AAE">
            <w:pPr>
              <w:spacing w:after="0" w:line="240" w:lineRule="auto"/>
              <w:jc w:val="right"/>
              <w:rPr>
                <w:rFonts w:eastAsia="Times New Roman" w:cs="Arial"/>
                <w:sz w:val="18"/>
                <w:szCs w:val="18"/>
                <w:lang w:eastAsia="vi-VN"/>
              </w:rPr>
            </w:pPr>
            <w:r w:rsidRPr="00394DA5">
              <w:rPr>
                <w:rFonts w:eastAsia="Times New Roman" w:cs="Arial"/>
                <w:sz w:val="18"/>
                <w:szCs w:val="18"/>
                <w:lang w:eastAsia="vi-VN"/>
              </w:rPr>
              <w:t> </w:t>
            </w:r>
          </w:p>
        </w:tc>
      </w:tr>
      <w:tr w:rsidR="00CA3938" w:rsidRPr="005A7D55" w:rsidTr="008937C7">
        <w:trPr>
          <w:trHeight w:val="345"/>
        </w:trPr>
        <w:tc>
          <w:tcPr>
            <w:tcW w:w="9799"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Nguyên giá TSCĐ cuối năm đã khấu hao hết nhưng vẫn còn sử dụng:</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trHeight w:val="345"/>
        </w:trPr>
        <w:tc>
          <w:tcPr>
            <w:tcW w:w="8998" w:type="dxa"/>
            <w:gridSpan w:val="1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Nguyên giá TSCĐ cuối năm chờ thanh lý:</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trHeight w:val="345"/>
        </w:trPr>
        <w:tc>
          <w:tcPr>
            <w:tcW w:w="9799"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cam kết về việc mua, bán TSCĐ hữu hình có giá trị lớn trong tương lai:</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72"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trHeight w:val="345"/>
        </w:trPr>
        <w:tc>
          <w:tcPr>
            <w:tcW w:w="8731" w:type="dxa"/>
            <w:gridSpan w:val="1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thay đổi khác về TSCĐ hữu hình:</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72"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color w:val="FF0000"/>
                <w:sz w:val="20"/>
                <w:szCs w:val="20"/>
                <w:lang w:eastAsia="vi-VN"/>
              </w:rPr>
            </w:pPr>
            <w:r w:rsidRPr="00AD4BCF">
              <w:rPr>
                <w:rFonts w:eastAsia="Times New Roman" w:cs="Arial"/>
                <w:color w:val="FF0000"/>
                <w:sz w:val="20"/>
                <w:szCs w:val="20"/>
                <w:lang w:eastAsia="vi-VN"/>
              </w:rPr>
              <w:t> </w:t>
            </w:r>
          </w:p>
        </w:tc>
      </w:tr>
      <w:tr w:rsidR="00CA3938" w:rsidRPr="005A7D55" w:rsidTr="008937C7">
        <w:trPr>
          <w:gridAfter w:val="6"/>
          <w:wAfter w:w="2732" w:type="dxa"/>
          <w:trHeight w:val="402"/>
        </w:trPr>
        <w:tc>
          <w:tcPr>
            <w:tcW w:w="439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9. Tăng, giảm tài sản cố định thuê tài chính:</w:t>
            </w:r>
          </w:p>
        </w:tc>
        <w:tc>
          <w:tcPr>
            <w:tcW w:w="7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693"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92" w:type="dxa"/>
            <w:gridSpan w:val="8"/>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i/>
                <w:iCs/>
                <w:sz w:val="20"/>
                <w:szCs w:val="20"/>
                <w:lang w:eastAsia="vi-VN"/>
              </w:rPr>
              <w:t xml:space="preserve">        Đơn vị tính: VNĐ</w:t>
            </w:r>
          </w:p>
        </w:tc>
      </w:tr>
      <w:tr w:rsidR="00CA3938" w:rsidRPr="005A7D55" w:rsidTr="008937C7">
        <w:trPr>
          <w:gridAfter w:val="2"/>
          <w:wAfter w:w="2037" w:type="dxa"/>
          <w:trHeight w:val="402"/>
        </w:trPr>
        <w:tc>
          <w:tcPr>
            <w:tcW w:w="301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10. Tăng, giảm TSCĐ vô hình</w:t>
            </w:r>
          </w:p>
        </w:tc>
        <w:tc>
          <w:tcPr>
            <w:tcW w:w="65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5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796" w:type="dxa"/>
            <w:gridSpan w:val="9"/>
            <w:tcBorders>
              <w:top w:val="single" w:sz="4" w:space="0" w:color="auto"/>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8937C7">
        <w:trPr>
          <w:gridAfter w:val="2"/>
          <w:wAfter w:w="2037" w:type="dxa"/>
          <w:trHeight w:val="634"/>
        </w:trPr>
        <w:tc>
          <w:tcPr>
            <w:tcW w:w="367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Khoản mục</w:t>
            </w:r>
          </w:p>
        </w:tc>
        <w:tc>
          <w:tcPr>
            <w:tcW w:w="1532" w:type="dxa"/>
            <w:gridSpan w:val="4"/>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Quyền sử dụng đất</w:t>
            </w:r>
          </w:p>
        </w:tc>
        <w:tc>
          <w:tcPr>
            <w:tcW w:w="2012"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Bản quyền bằng sáng chế</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TSCĐ vô hình khác</w:t>
            </w:r>
          </w:p>
        </w:tc>
        <w:tc>
          <w:tcPr>
            <w:tcW w:w="1796"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Tổng cộng</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Nguyên giá TSCĐ vô hình</w:t>
            </w:r>
          </w:p>
        </w:tc>
        <w:tc>
          <w:tcPr>
            <w:tcW w:w="1532" w:type="dxa"/>
            <w:gridSpan w:val="4"/>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Mua trong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Tạo ra từ nội bộ doanh nghiệp</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Tăng do hợp nhất doanh nghiệp</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năm</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hao mòn luỹ kế</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đầu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Khấu hao trong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Tăng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Thanh lý, nhượng bán</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Giảm khác</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Số dư cuối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nil"/>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Giá trị còn lại của TSCĐ vô hình</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nil"/>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Tại ngày đầu kỳ</w:t>
            </w:r>
          </w:p>
        </w:tc>
        <w:tc>
          <w:tcPr>
            <w:tcW w:w="1532" w:type="dxa"/>
            <w:gridSpan w:val="4"/>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r w:rsidR="00CA3938" w:rsidRPr="005A7D55" w:rsidTr="008937C7">
        <w:trPr>
          <w:gridAfter w:val="2"/>
          <w:wAfter w:w="2037" w:type="dxa"/>
          <w:trHeight w:val="345"/>
        </w:trPr>
        <w:tc>
          <w:tcPr>
            <w:tcW w:w="3672" w:type="dxa"/>
            <w:gridSpan w:val="2"/>
            <w:tcBorders>
              <w:top w:val="dotted" w:sz="4" w:space="0" w:color="C0C0C0"/>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Tại ngày cuối kỳ</w:t>
            </w:r>
          </w:p>
        </w:tc>
        <w:tc>
          <w:tcPr>
            <w:tcW w:w="1532" w:type="dxa"/>
            <w:gridSpan w:val="4"/>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c>
          <w:tcPr>
            <w:tcW w:w="2012" w:type="dxa"/>
            <w:gridSpan w:val="5"/>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472" w:type="dxa"/>
            <w:gridSpan w:val="2"/>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1796" w:type="dxa"/>
            <w:gridSpan w:val="9"/>
            <w:tcBorders>
              <w:top w:val="dotted" w:sz="4" w:space="0" w:color="C0C0C0"/>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b/>
                <w:bCs/>
                <w:i/>
                <w:iCs/>
                <w:sz w:val="18"/>
                <w:szCs w:val="18"/>
                <w:lang w:eastAsia="vi-VN"/>
              </w:rPr>
            </w:pPr>
            <w:r w:rsidRPr="00AD4BCF">
              <w:rPr>
                <w:rFonts w:eastAsia="Times New Roman" w:cs="Arial"/>
                <w:b/>
                <w:bCs/>
                <w:i/>
                <w:iCs/>
                <w:sz w:val="18"/>
                <w:szCs w:val="18"/>
                <w:lang w:eastAsia="vi-VN"/>
              </w:rPr>
              <w:t>1.227.782.782</w:t>
            </w:r>
          </w:p>
        </w:tc>
      </w:tr>
    </w:tbl>
    <w:p w:rsidR="00CA3938" w:rsidRDefault="00CA3938" w:rsidP="00CA3938">
      <w:pPr>
        <w:rPr>
          <w:lang w:val="en-US"/>
        </w:rPr>
      </w:pPr>
    </w:p>
    <w:tbl>
      <w:tblPr>
        <w:tblW w:w="9112" w:type="dxa"/>
        <w:tblInd w:w="108" w:type="dxa"/>
        <w:tblLook w:val="04A0"/>
      </w:tblPr>
      <w:tblGrid>
        <w:gridCol w:w="1773"/>
        <w:gridCol w:w="1243"/>
        <w:gridCol w:w="589"/>
        <w:gridCol w:w="67"/>
        <w:gridCol w:w="45"/>
        <w:gridCol w:w="267"/>
        <w:gridCol w:w="412"/>
        <w:gridCol w:w="156"/>
        <w:gridCol w:w="219"/>
        <w:gridCol w:w="401"/>
        <w:gridCol w:w="16"/>
        <w:gridCol w:w="135"/>
        <w:gridCol w:w="521"/>
        <w:gridCol w:w="136"/>
        <w:gridCol w:w="196"/>
        <w:gridCol w:w="556"/>
        <w:gridCol w:w="436"/>
        <w:gridCol w:w="32"/>
        <w:gridCol w:w="100"/>
        <w:gridCol w:w="444"/>
        <w:gridCol w:w="32"/>
        <w:gridCol w:w="124"/>
        <w:gridCol w:w="383"/>
        <w:gridCol w:w="357"/>
        <w:gridCol w:w="32"/>
        <w:gridCol w:w="20"/>
        <w:gridCol w:w="420"/>
      </w:tblGrid>
      <w:tr w:rsidR="00CA3938" w:rsidRPr="005A7D55" w:rsidTr="002F5592">
        <w:trPr>
          <w:gridAfter w:val="1"/>
          <w:wAfter w:w="420" w:type="dxa"/>
          <w:trHeight w:val="402"/>
        </w:trPr>
        <w:tc>
          <w:tcPr>
            <w:tcW w:w="3605"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11. Chi phí xây dựng cơ bản dở dang</w:t>
            </w:r>
          </w:p>
        </w:tc>
        <w:tc>
          <w:tcPr>
            <w:tcW w:w="94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1"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977"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1392"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2F5592">
        <w:trPr>
          <w:gridAfter w:val="1"/>
          <w:wAfter w:w="420" w:type="dxa"/>
          <w:trHeight w:val="319"/>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977"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9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Tổng số chi phí XDCB dở dang:</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Trong đó (Những công trình lớn)</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600" w:type="dxa"/>
            <w:gridSpan w:val="3"/>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792"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657"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1773" w:type="dxa"/>
            <w:tcBorders>
              <w:top w:val="nil"/>
              <w:left w:val="single" w:sz="4" w:space="0" w:color="auto"/>
              <w:bottom w:val="single" w:sz="4" w:space="0" w:color="auto"/>
              <w:right w:val="nil"/>
            </w:tcBorders>
            <w:shd w:val="clear" w:color="auto" w:fill="auto"/>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832"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947" w:type="dxa"/>
            <w:gridSpan w:val="5"/>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771" w:type="dxa"/>
            <w:gridSpan w:val="4"/>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w:t>
            </w:r>
          </w:p>
        </w:tc>
        <w:tc>
          <w:tcPr>
            <w:tcW w:w="657" w:type="dxa"/>
            <w:gridSpan w:val="2"/>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1977" w:type="dxa"/>
            <w:gridSpan w:val="7"/>
            <w:tcBorders>
              <w:top w:val="single" w:sz="4" w:space="0" w:color="auto"/>
              <w:left w:val="nil"/>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gridAfter w:val="1"/>
          <w:wAfter w:w="420" w:type="dxa"/>
          <w:trHeight w:val="345"/>
        </w:trPr>
        <w:tc>
          <w:tcPr>
            <w:tcW w:w="532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tcPr>
          <w:p w:rsidR="00CA3938" w:rsidRPr="00AD4BCF" w:rsidRDefault="00CA3938" w:rsidP="008937C7">
            <w:pPr>
              <w:spacing w:after="0" w:line="240" w:lineRule="auto"/>
              <w:rPr>
                <w:rFonts w:ascii="VNI-Times" w:eastAsia="Times New Roman" w:hAnsi="VNI-Times" w:cs="Arial"/>
                <w:lang w:eastAsia="vi-VN"/>
              </w:rPr>
            </w:pPr>
            <w:r w:rsidRPr="00AD4BCF">
              <w:rPr>
                <w:rFonts w:ascii="VNI-Times" w:eastAsia="Times New Roman" w:hAnsi="VNI-Times" w:cs="Arial"/>
                <w:lang w:eastAsia="vi-VN"/>
              </w:rPr>
              <w:t> </w:t>
            </w:r>
          </w:p>
        </w:tc>
        <w:tc>
          <w:tcPr>
            <w:tcW w:w="657" w:type="dxa"/>
            <w:gridSpan w:val="2"/>
            <w:tcBorders>
              <w:top w:val="nil"/>
              <w:left w:val="nil"/>
              <w:bottom w:val="single" w:sz="4" w:space="0" w:color="auto"/>
              <w:right w:val="nil"/>
            </w:tcBorders>
            <w:shd w:val="clear" w:color="000000" w:fill="FFFFFF"/>
            <w:vAlign w:val="center"/>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20" w:type="dxa"/>
            <w:gridSpan w:val="5"/>
            <w:tcBorders>
              <w:top w:val="nil"/>
              <w:left w:val="nil"/>
              <w:bottom w:val="single" w:sz="4" w:space="0" w:color="auto"/>
              <w:right w:val="single" w:sz="4" w:space="0" w:color="auto"/>
            </w:tcBorders>
            <w:shd w:val="clear" w:color="000000" w:fill="FFFFFF"/>
            <w:vAlign w:val="center"/>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92" w:type="dxa"/>
            <w:gridSpan w:val="7"/>
            <w:tcBorders>
              <w:top w:val="single" w:sz="4" w:space="0" w:color="auto"/>
              <w:left w:val="nil"/>
              <w:bottom w:val="single" w:sz="4" w:space="0" w:color="auto"/>
              <w:right w:val="single" w:sz="4" w:space="0" w:color="000000"/>
            </w:tcBorders>
            <w:shd w:val="clear" w:color="auto" w:fill="auto"/>
            <w:noWrap/>
            <w:vAlign w:val="bottom"/>
          </w:tcPr>
          <w:p w:rsidR="00CA3938" w:rsidRPr="00AD4BCF" w:rsidRDefault="00CA3938" w:rsidP="008937C7">
            <w:pPr>
              <w:spacing w:after="0" w:line="240" w:lineRule="auto"/>
              <w:jc w:val="center"/>
              <w:rPr>
                <w:rFonts w:ascii="VNI-Times" w:eastAsia="Times New Roman" w:hAnsi="VNI-Times" w:cs="Arial"/>
                <w:sz w:val="20"/>
                <w:szCs w:val="20"/>
                <w:lang w:eastAsia="vi-VN"/>
              </w:rPr>
            </w:pPr>
            <w:r w:rsidRPr="00AD4BCF">
              <w:rPr>
                <w:rFonts w:ascii="VNI-Times" w:eastAsia="Times New Roman" w:hAnsi="VNI-Times" w:cs="Arial"/>
                <w:sz w:val="20"/>
                <w:szCs w:val="20"/>
                <w:lang w:eastAsia="vi-VN"/>
              </w:rPr>
              <w:t> </w:t>
            </w:r>
          </w:p>
        </w:tc>
      </w:tr>
      <w:tr w:rsidR="00CA3938" w:rsidRPr="005A7D55" w:rsidTr="002F5592">
        <w:trPr>
          <w:trHeight w:val="402"/>
        </w:trPr>
        <w:tc>
          <w:tcPr>
            <w:tcW w:w="3984" w:type="dxa"/>
            <w:gridSpan w:val="6"/>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12. Tăng giảm bất động sản đầu tư:</w:t>
            </w:r>
          </w:p>
        </w:tc>
        <w:tc>
          <w:tcPr>
            <w:tcW w:w="787" w:type="dxa"/>
            <w:gridSpan w:val="3"/>
            <w:tcBorders>
              <w:top w:val="nil"/>
              <w:left w:val="nil"/>
              <w:bottom w:val="nil"/>
              <w:right w:val="nil"/>
            </w:tcBorders>
            <w:shd w:val="clear" w:color="000000" w:fill="FFFFFF"/>
            <w:noWrap/>
            <w:vAlign w:val="bottom"/>
          </w:tcPr>
          <w:p w:rsidR="00CA3938" w:rsidRPr="00F663D1"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405" w:type="dxa"/>
            <w:gridSpan w:val="6"/>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556"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012"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3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29"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402"/>
        </w:trPr>
        <w:tc>
          <w:tcPr>
            <w:tcW w:w="371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13. Đầu tư dài hạn khác:</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8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973" w:type="dxa"/>
            <w:gridSpan w:val="11"/>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39"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29"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r>
      <w:tr w:rsidR="00CA3938" w:rsidRPr="005A7D55" w:rsidTr="002F5592">
        <w:trPr>
          <w:trHeight w:val="319"/>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năm</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lastRenderedPageBreak/>
              <w:t>- Đầu tư tín phiếu, kỳ phiếu</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Đầu tư vào công ty liên kết</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7A0A00"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7A0A00" w:rsidRPr="00AD4BCF" w:rsidRDefault="007A0A00"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Đầu tư dài hạn khác</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7A0A00" w:rsidRPr="007A0A00" w:rsidRDefault="007A0A00" w:rsidP="007A0A00">
            <w:pPr>
              <w:spacing w:after="0" w:line="240" w:lineRule="auto"/>
              <w:jc w:val="right"/>
              <w:rPr>
                <w:rFonts w:eastAsia="Times New Roman" w:cs="Arial"/>
                <w:sz w:val="18"/>
                <w:szCs w:val="18"/>
                <w:lang w:eastAsia="vi-VN"/>
              </w:rPr>
            </w:pPr>
            <w:r w:rsidRPr="007A0A00">
              <w:rPr>
                <w:rFonts w:eastAsia="Times New Roman" w:cs="Arial"/>
                <w:sz w:val="18"/>
                <w:szCs w:val="18"/>
                <w:lang w:eastAsia="vi-VN"/>
              </w:rPr>
              <w:t>370,107,503</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7A0A00" w:rsidRPr="009A74BD" w:rsidRDefault="007A0A00" w:rsidP="008937C7">
            <w:pPr>
              <w:spacing w:after="0" w:line="240" w:lineRule="auto"/>
              <w:jc w:val="right"/>
              <w:rPr>
                <w:rFonts w:eastAsia="Times New Roman" w:cs="Arial"/>
                <w:sz w:val="18"/>
                <w:szCs w:val="18"/>
                <w:lang w:val="en-US" w:eastAsia="vi-VN"/>
              </w:rPr>
            </w:pPr>
            <w:r w:rsidRPr="00AD4BCF">
              <w:rPr>
                <w:rFonts w:eastAsia="Times New Roman" w:cs="Arial"/>
                <w:sz w:val="18"/>
                <w:szCs w:val="18"/>
                <w:lang w:eastAsia="vi-VN"/>
              </w:rPr>
              <w:t>8.151.500.0</w:t>
            </w:r>
            <w:r>
              <w:rPr>
                <w:rFonts w:eastAsia="Times New Roman" w:cs="Arial"/>
                <w:sz w:val="18"/>
                <w:szCs w:val="18"/>
                <w:lang w:val="en-US" w:eastAsia="vi-VN"/>
              </w:rPr>
              <w:t>00</w:t>
            </w:r>
          </w:p>
        </w:tc>
      </w:tr>
      <w:tr w:rsidR="007A0A00" w:rsidRPr="005A7D55" w:rsidTr="002F5592">
        <w:trPr>
          <w:trHeight w:val="402"/>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bottom"/>
          </w:tcPr>
          <w:p w:rsidR="007A0A00" w:rsidRPr="00AD4BCF" w:rsidRDefault="007A0A00"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568" w:type="dxa"/>
            <w:gridSpan w:val="5"/>
            <w:tcBorders>
              <w:top w:val="single" w:sz="4" w:space="0" w:color="auto"/>
              <w:left w:val="nil"/>
              <w:bottom w:val="single" w:sz="4" w:space="0" w:color="auto"/>
              <w:right w:val="single" w:sz="4" w:space="0" w:color="000000"/>
            </w:tcBorders>
            <w:shd w:val="clear" w:color="000000" w:fill="FFFFFF"/>
            <w:vAlign w:val="bottom"/>
          </w:tcPr>
          <w:p w:rsidR="007A0A00" w:rsidRPr="007A0A00" w:rsidRDefault="007A0A00" w:rsidP="007A0A00">
            <w:pPr>
              <w:spacing w:after="0" w:line="240" w:lineRule="auto"/>
              <w:jc w:val="right"/>
              <w:rPr>
                <w:rFonts w:eastAsia="Times New Roman" w:cs="Arial"/>
                <w:b/>
                <w:sz w:val="18"/>
                <w:szCs w:val="18"/>
                <w:lang w:eastAsia="vi-VN"/>
              </w:rPr>
            </w:pPr>
            <w:r w:rsidRPr="007A0A00">
              <w:rPr>
                <w:rFonts w:eastAsia="Times New Roman" w:cs="Arial"/>
                <w:b/>
                <w:sz w:val="18"/>
                <w:szCs w:val="18"/>
                <w:lang w:eastAsia="vi-VN"/>
              </w:rPr>
              <w:t>370,107,503</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7A0A00" w:rsidRPr="0092309B" w:rsidRDefault="007A0A00" w:rsidP="008937C7">
            <w:pPr>
              <w:spacing w:after="0" w:line="240" w:lineRule="auto"/>
              <w:jc w:val="right"/>
              <w:rPr>
                <w:rFonts w:eastAsia="Times New Roman" w:cs="Arial"/>
                <w:b/>
                <w:bCs/>
                <w:sz w:val="18"/>
                <w:szCs w:val="18"/>
                <w:lang w:val="en-US" w:eastAsia="vi-VN"/>
              </w:rPr>
            </w:pPr>
            <w:r w:rsidRPr="0092309B">
              <w:rPr>
                <w:rFonts w:eastAsia="Times New Roman" w:cs="Arial"/>
                <w:b/>
                <w:bCs/>
                <w:sz w:val="18"/>
                <w:szCs w:val="18"/>
                <w:lang w:eastAsia="vi-VN"/>
              </w:rPr>
              <w:t>8.151.500.00</w:t>
            </w:r>
            <w:r w:rsidRPr="0092309B">
              <w:rPr>
                <w:rFonts w:eastAsia="Times New Roman" w:cs="Arial"/>
                <w:b/>
                <w:bCs/>
                <w:sz w:val="18"/>
                <w:szCs w:val="18"/>
                <w:lang w:val="en-US" w:eastAsia="vi-VN"/>
              </w:rPr>
              <w:t>0</w:t>
            </w:r>
          </w:p>
        </w:tc>
      </w:tr>
      <w:tr w:rsidR="00CA3938" w:rsidRPr="005A7D55" w:rsidTr="002F5592">
        <w:trPr>
          <w:trHeight w:val="402"/>
        </w:trPr>
        <w:tc>
          <w:tcPr>
            <w:tcW w:w="3717"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14. Chi phí trả trước dài hạn</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8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05" w:type="dxa"/>
            <w:gridSpan w:val="6"/>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56" w:type="dxa"/>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1012" w:type="dxa"/>
            <w:gridSpan w:val="4"/>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w:t>
            </w:r>
          </w:p>
        </w:tc>
        <w:tc>
          <w:tcPr>
            <w:tcW w:w="539"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29" w:type="dxa"/>
            <w:gridSpan w:val="4"/>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r>
      <w:tr w:rsidR="00CA3938" w:rsidRPr="005A7D55" w:rsidTr="002F5592">
        <w:trPr>
          <w:trHeight w:val="319"/>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năm</w:t>
            </w:r>
          </w:p>
        </w:tc>
      </w:tr>
      <w:tr w:rsidR="00CA3938" w:rsidRPr="005A7D55" w:rsidTr="002F5592">
        <w:trPr>
          <w:trHeight w:val="345"/>
        </w:trPr>
        <w:tc>
          <w:tcPr>
            <w:tcW w:w="6176" w:type="dxa"/>
            <w:gridSpan w:val="15"/>
            <w:tcBorders>
              <w:top w:val="single" w:sz="4" w:space="0" w:color="auto"/>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xml:space="preserve">- Chi phí CCDC đã xuất dùng &gt;1 năm </w:t>
            </w:r>
          </w:p>
        </w:tc>
        <w:tc>
          <w:tcPr>
            <w:tcW w:w="1568" w:type="dxa"/>
            <w:gridSpan w:val="5"/>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thành lập doanh nghiệp</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nghiên cứu có giá trị lớn</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345"/>
        </w:trPr>
        <w:tc>
          <w:tcPr>
            <w:tcW w:w="6176" w:type="dxa"/>
            <w:gridSpan w:val="15"/>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cho giai đoạn triển khai không đủ tiêu chuẩn ghi nhận là TSCĐ vô hình</w:t>
            </w:r>
          </w:p>
        </w:tc>
        <w:tc>
          <w:tcPr>
            <w:tcW w:w="1568" w:type="dxa"/>
            <w:gridSpan w:val="5"/>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68" w:type="dxa"/>
            <w:gridSpan w:val="7"/>
            <w:tcBorders>
              <w:top w:val="dotted" w:sz="4" w:space="0" w:color="C0C0C0"/>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2F5592">
        <w:trPr>
          <w:trHeight w:val="402"/>
        </w:trPr>
        <w:tc>
          <w:tcPr>
            <w:tcW w:w="6176" w:type="dxa"/>
            <w:gridSpan w:val="15"/>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568" w:type="dxa"/>
            <w:gridSpan w:val="5"/>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368"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right"/>
              <w:rPr>
                <w:rFonts w:eastAsia="Times New Roman" w:cs="Arial"/>
                <w:b/>
                <w:bCs/>
                <w:sz w:val="18"/>
                <w:szCs w:val="18"/>
                <w:lang w:eastAsia="vi-VN"/>
              </w:rPr>
            </w:pPr>
            <w:r w:rsidRPr="00AD4BCF">
              <w:rPr>
                <w:rFonts w:eastAsia="Times New Roman" w:cs="Arial"/>
                <w:b/>
                <w:bCs/>
                <w:sz w:val="18"/>
                <w:szCs w:val="18"/>
                <w:lang w:eastAsia="vi-VN"/>
              </w:rPr>
              <w:t>0</w:t>
            </w:r>
          </w:p>
        </w:tc>
      </w:tr>
      <w:tr w:rsidR="00CA3938" w:rsidRPr="005A7D55" w:rsidTr="002F5592">
        <w:trPr>
          <w:gridAfter w:val="2"/>
          <w:wAfter w:w="440"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15. Vay và nợ ngắn hạn</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516" w:type="dxa"/>
            <w:gridSpan w:val="7"/>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 xml:space="preserve">Đơn vị tính: </w:t>
            </w:r>
          </w:p>
        </w:tc>
        <w:tc>
          <w:tcPr>
            <w:tcW w:w="65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 </w:t>
            </w:r>
            <w:r w:rsidRPr="00AD4BCF">
              <w:rPr>
                <w:rFonts w:eastAsia="Times New Roman" w:cs="Arial"/>
                <w:i/>
                <w:iCs/>
                <w:sz w:val="18"/>
                <w:szCs w:val="18"/>
                <w:lang w:eastAsia="vi-VN"/>
              </w:rPr>
              <w:t>VNĐ</w:t>
            </w:r>
          </w:p>
        </w:tc>
        <w:tc>
          <w:tcPr>
            <w:tcW w:w="1356" w:type="dxa"/>
            <w:gridSpan w:val="5"/>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96" w:type="dxa"/>
            <w:gridSpan w:val="4"/>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r>
      <w:tr w:rsidR="00CA3938" w:rsidRPr="005A7D55" w:rsidTr="002F5592">
        <w:trPr>
          <w:gridAfter w:val="2"/>
          <w:wAfter w:w="440" w:type="dxa"/>
          <w:trHeight w:val="319"/>
        </w:trPr>
        <w:tc>
          <w:tcPr>
            <w:tcW w:w="5188"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7A0A00" w:rsidRPr="005A7D55" w:rsidTr="002F5592">
        <w:trPr>
          <w:gridAfter w:val="2"/>
          <w:wAfter w:w="440" w:type="dxa"/>
          <w:trHeight w:val="345"/>
        </w:trPr>
        <w:tc>
          <w:tcPr>
            <w:tcW w:w="5188" w:type="dxa"/>
            <w:gridSpan w:val="11"/>
            <w:tcBorders>
              <w:top w:val="single" w:sz="4" w:space="0" w:color="auto"/>
              <w:left w:val="single" w:sz="4" w:space="0" w:color="auto"/>
              <w:bottom w:val="dotted" w:sz="4" w:space="0" w:color="C0C0C0"/>
              <w:right w:val="single" w:sz="4" w:space="0" w:color="000000"/>
            </w:tcBorders>
            <w:shd w:val="clear" w:color="000000" w:fill="FFFFFF"/>
            <w:noWrap/>
            <w:vAlign w:val="bottom"/>
          </w:tcPr>
          <w:p w:rsidR="007A0A00" w:rsidRPr="00AD4BCF" w:rsidRDefault="007A0A00"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Vay ngắn hạn</w:t>
            </w:r>
          </w:p>
        </w:tc>
        <w:tc>
          <w:tcPr>
            <w:tcW w:w="2012" w:type="dxa"/>
            <w:gridSpan w:val="7"/>
            <w:tcBorders>
              <w:top w:val="single" w:sz="4" w:space="0" w:color="auto"/>
              <w:left w:val="nil"/>
              <w:bottom w:val="dotted" w:sz="4" w:space="0" w:color="C0C0C0"/>
              <w:right w:val="single" w:sz="4" w:space="0" w:color="auto"/>
            </w:tcBorders>
            <w:shd w:val="clear" w:color="000000" w:fill="FFFFFF"/>
            <w:noWrap/>
            <w:vAlign w:val="bottom"/>
          </w:tcPr>
          <w:p w:rsidR="007A0A00" w:rsidRPr="007A0A00" w:rsidRDefault="007A0A00" w:rsidP="007A0A00">
            <w:pPr>
              <w:spacing w:after="0" w:line="240" w:lineRule="auto"/>
              <w:jc w:val="right"/>
              <w:rPr>
                <w:rFonts w:eastAsia="Times New Roman" w:cs="Arial"/>
                <w:sz w:val="18"/>
                <w:szCs w:val="18"/>
                <w:lang w:val="en-US" w:eastAsia="vi-VN"/>
              </w:rPr>
            </w:pPr>
            <w:r w:rsidRPr="007A0A00">
              <w:rPr>
                <w:rFonts w:eastAsia="Times New Roman" w:cs="Arial"/>
                <w:sz w:val="18"/>
                <w:szCs w:val="18"/>
                <w:lang w:val="en-US" w:eastAsia="vi-VN"/>
              </w:rPr>
              <w:t>19,491,581,655</w:t>
            </w:r>
          </w:p>
        </w:tc>
        <w:tc>
          <w:tcPr>
            <w:tcW w:w="1472" w:type="dxa"/>
            <w:gridSpan w:val="7"/>
            <w:tcBorders>
              <w:top w:val="single" w:sz="4" w:space="0" w:color="auto"/>
              <w:left w:val="nil"/>
              <w:bottom w:val="dotted" w:sz="4" w:space="0" w:color="C0C0C0"/>
              <w:right w:val="single" w:sz="4" w:space="0" w:color="auto"/>
            </w:tcBorders>
            <w:shd w:val="clear" w:color="000000" w:fill="FFFFFF"/>
            <w:noWrap/>
            <w:vAlign w:val="bottom"/>
          </w:tcPr>
          <w:p w:rsidR="007A0A00" w:rsidRPr="0092309B" w:rsidRDefault="007A0A00" w:rsidP="0092309B">
            <w:pPr>
              <w:spacing w:after="0" w:line="240" w:lineRule="auto"/>
              <w:jc w:val="right"/>
              <w:rPr>
                <w:rFonts w:eastAsia="Times New Roman" w:cs="Arial"/>
                <w:sz w:val="18"/>
                <w:szCs w:val="18"/>
                <w:lang w:val="en-US" w:eastAsia="vi-VN"/>
              </w:rPr>
            </w:pPr>
            <w:r w:rsidRPr="0092309B">
              <w:rPr>
                <w:rFonts w:eastAsia="Times New Roman" w:cs="Arial"/>
                <w:sz w:val="18"/>
                <w:szCs w:val="18"/>
                <w:lang w:val="en-US" w:eastAsia="vi-VN"/>
              </w:rPr>
              <w:t>56,364,336,094</w:t>
            </w:r>
          </w:p>
        </w:tc>
      </w:tr>
      <w:tr w:rsidR="007A0A00" w:rsidRPr="005A7D55" w:rsidTr="002F5592">
        <w:trPr>
          <w:gridAfter w:val="2"/>
          <w:wAfter w:w="440" w:type="dxa"/>
          <w:trHeight w:val="345"/>
        </w:trPr>
        <w:tc>
          <w:tcPr>
            <w:tcW w:w="5188" w:type="dxa"/>
            <w:gridSpan w:val="11"/>
            <w:tcBorders>
              <w:top w:val="dotted" w:sz="4" w:space="0" w:color="C0C0C0"/>
              <w:left w:val="single" w:sz="4" w:space="0" w:color="auto"/>
              <w:bottom w:val="dotted" w:sz="4" w:space="0" w:color="C0C0C0"/>
              <w:right w:val="single" w:sz="4" w:space="0" w:color="000000"/>
            </w:tcBorders>
            <w:shd w:val="clear" w:color="000000" w:fill="FFFFFF"/>
            <w:noWrap/>
            <w:vAlign w:val="bottom"/>
          </w:tcPr>
          <w:p w:rsidR="007A0A00" w:rsidRPr="00AD4BCF" w:rsidRDefault="007A0A00"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Nợ dài hạn đến hạn trả</w:t>
            </w:r>
          </w:p>
        </w:tc>
        <w:tc>
          <w:tcPr>
            <w:tcW w:w="2012" w:type="dxa"/>
            <w:gridSpan w:val="7"/>
            <w:tcBorders>
              <w:top w:val="dotted" w:sz="4" w:space="0" w:color="C0C0C0"/>
              <w:left w:val="nil"/>
              <w:bottom w:val="dotted" w:sz="4" w:space="0" w:color="C0C0C0"/>
              <w:right w:val="single" w:sz="4" w:space="0" w:color="auto"/>
            </w:tcBorders>
            <w:shd w:val="clear" w:color="000000" w:fill="FFFFFF"/>
            <w:noWrap/>
            <w:vAlign w:val="bottom"/>
          </w:tcPr>
          <w:p w:rsidR="007A0A00" w:rsidRPr="007A0A00" w:rsidRDefault="007A0A00" w:rsidP="007A0A00">
            <w:pPr>
              <w:spacing w:after="0" w:line="240" w:lineRule="auto"/>
              <w:jc w:val="right"/>
              <w:rPr>
                <w:rFonts w:eastAsia="Times New Roman" w:cs="Arial"/>
                <w:sz w:val="18"/>
                <w:szCs w:val="18"/>
                <w:lang w:val="en-US" w:eastAsia="vi-VN"/>
              </w:rPr>
            </w:pPr>
            <w:r w:rsidRPr="007A0A00">
              <w:rPr>
                <w:rFonts w:eastAsia="Times New Roman" w:cs="Arial"/>
                <w:sz w:val="18"/>
                <w:szCs w:val="18"/>
                <w:lang w:val="en-US" w:eastAsia="vi-VN"/>
              </w:rPr>
              <w:t> </w:t>
            </w:r>
          </w:p>
        </w:tc>
        <w:tc>
          <w:tcPr>
            <w:tcW w:w="1472" w:type="dxa"/>
            <w:gridSpan w:val="7"/>
            <w:tcBorders>
              <w:top w:val="dotted" w:sz="4" w:space="0" w:color="C0C0C0"/>
              <w:left w:val="nil"/>
              <w:bottom w:val="single" w:sz="4" w:space="0" w:color="auto"/>
              <w:right w:val="single" w:sz="4" w:space="0" w:color="000000"/>
            </w:tcBorders>
            <w:shd w:val="clear" w:color="000000" w:fill="FFFFFF"/>
            <w:noWrap/>
            <w:vAlign w:val="bottom"/>
          </w:tcPr>
          <w:p w:rsidR="007A0A00" w:rsidRPr="00D34183" w:rsidRDefault="007A0A00" w:rsidP="0092309B">
            <w:pPr>
              <w:spacing w:after="0" w:line="240" w:lineRule="auto"/>
              <w:jc w:val="right"/>
              <w:rPr>
                <w:rFonts w:eastAsia="Times New Roman" w:cs="Arial"/>
                <w:sz w:val="18"/>
                <w:szCs w:val="18"/>
                <w:lang w:eastAsia="vi-VN"/>
              </w:rPr>
            </w:pPr>
            <w:r w:rsidRPr="00D34183">
              <w:rPr>
                <w:rFonts w:eastAsia="Times New Roman" w:cs="Arial"/>
                <w:sz w:val="18"/>
                <w:szCs w:val="18"/>
                <w:lang w:eastAsia="vi-VN"/>
              </w:rPr>
              <w:t> </w:t>
            </w:r>
          </w:p>
        </w:tc>
      </w:tr>
      <w:tr w:rsidR="007A0A00" w:rsidRPr="005A7D55" w:rsidTr="002F5592">
        <w:trPr>
          <w:gridAfter w:val="2"/>
          <w:wAfter w:w="440" w:type="dxa"/>
          <w:trHeight w:val="402"/>
        </w:trPr>
        <w:tc>
          <w:tcPr>
            <w:tcW w:w="5188"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7A0A00" w:rsidRPr="00AD4BCF" w:rsidRDefault="007A0A00"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7"/>
            <w:tcBorders>
              <w:top w:val="single" w:sz="4" w:space="0" w:color="auto"/>
              <w:left w:val="nil"/>
              <w:bottom w:val="single" w:sz="4" w:space="0" w:color="auto"/>
              <w:right w:val="single" w:sz="4" w:space="0" w:color="000000"/>
            </w:tcBorders>
            <w:shd w:val="clear" w:color="000000" w:fill="FFFFFF"/>
            <w:vAlign w:val="center"/>
          </w:tcPr>
          <w:p w:rsidR="007A0A00" w:rsidRPr="007A0A00" w:rsidRDefault="007A0A00" w:rsidP="007A0A00">
            <w:pPr>
              <w:spacing w:after="0" w:line="240" w:lineRule="auto"/>
              <w:jc w:val="right"/>
              <w:rPr>
                <w:rFonts w:eastAsia="Times New Roman" w:cs="Arial"/>
                <w:b/>
                <w:sz w:val="18"/>
                <w:szCs w:val="18"/>
                <w:lang w:val="en-US" w:eastAsia="vi-VN"/>
              </w:rPr>
            </w:pPr>
            <w:r w:rsidRPr="007A0A00">
              <w:rPr>
                <w:rFonts w:eastAsia="Times New Roman" w:cs="Arial"/>
                <w:b/>
                <w:sz w:val="18"/>
                <w:szCs w:val="18"/>
                <w:lang w:val="en-US" w:eastAsia="vi-VN"/>
              </w:rPr>
              <w:t>19,491,581,655</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7A0A00" w:rsidRPr="0092309B" w:rsidRDefault="007A0A00" w:rsidP="0092309B">
            <w:pPr>
              <w:spacing w:after="0" w:line="240" w:lineRule="auto"/>
              <w:jc w:val="right"/>
              <w:rPr>
                <w:rFonts w:eastAsia="Times New Roman" w:cs="Arial"/>
                <w:b/>
                <w:sz w:val="18"/>
                <w:szCs w:val="18"/>
                <w:lang w:val="en-US" w:eastAsia="vi-VN"/>
              </w:rPr>
            </w:pPr>
            <w:r w:rsidRPr="0092309B">
              <w:rPr>
                <w:rFonts w:eastAsia="Times New Roman" w:cs="Arial"/>
                <w:b/>
                <w:sz w:val="18"/>
                <w:szCs w:val="18"/>
                <w:lang w:val="en-US" w:eastAsia="vi-VN"/>
              </w:rPr>
              <w:t>56,364,336,094</w:t>
            </w:r>
          </w:p>
        </w:tc>
      </w:tr>
      <w:tr w:rsidR="00CA3938" w:rsidRPr="005A7D55" w:rsidTr="002F5592">
        <w:trPr>
          <w:gridAfter w:val="3"/>
          <w:wAfter w:w="472" w:type="dxa"/>
          <w:trHeight w:val="402"/>
        </w:trPr>
        <w:tc>
          <w:tcPr>
            <w:tcW w:w="4396" w:type="dxa"/>
            <w:gridSpan w:val="7"/>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16. Thuế và các khoản phải nộp nhà nước</w:t>
            </w:r>
          </w:p>
        </w:tc>
        <w:tc>
          <w:tcPr>
            <w:tcW w:w="7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1996" w:type="dxa"/>
            <w:gridSpan w:val="7"/>
            <w:tcBorders>
              <w:top w:val="single" w:sz="4" w:space="0" w:color="auto"/>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c>
          <w:tcPr>
            <w:tcW w:w="576" w:type="dxa"/>
            <w:gridSpan w:val="3"/>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c>
          <w:tcPr>
            <w:tcW w:w="896" w:type="dxa"/>
            <w:gridSpan w:val="4"/>
            <w:tcBorders>
              <w:top w:val="nil"/>
              <w:left w:val="nil"/>
              <w:bottom w:val="nil"/>
              <w:right w:val="nil"/>
            </w:tcBorders>
            <w:shd w:val="clear" w:color="auto" w:fill="auto"/>
            <w:noWrap/>
            <w:vAlign w:val="bottom"/>
          </w:tcPr>
          <w:p w:rsidR="00CA3938" w:rsidRPr="00AD4BCF" w:rsidRDefault="00CA3938" w:rsidP="008937C7">
            <w:pPr>
              <w:spacing w:after="0" w:line="240" w:lineRule="auto"/>
              <w:rPr>
                <w:rFonts w:eastAsia="Times New Roman" w:cs="Arial"/>
                <w:sz w:val="18"/>
                <w:szCs w:val="18"/>
                <w:lang w:eastAsia="vi-VN"/>
              </w:rPr>
            </w:pPr>
          </w:p>
        </w:tc>
      </w:tr>
      <w:tr w:rsidR="00CA3938" w:rsidRPr="005A7D55" w:rsidTr="002F5592">
        <w:trPr>
          <w:gridAfter w:val="3"/>
          <w:wAfter w:w="472" w:type="dxa"/>
          <w:trHeight w:val="319"/>
        </w:trPr>
        <w:tc>
          <w:tcPr>
            <w:tcW w:w="5172"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1996"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7A0A00" w:rsidRPr="005A7D55" w:rsidTr="002F5592">
        <w:trPr>
          <w:gridAfter w:val="3"/>
          <w:wAfter w:w="472" w:type="dxa"/>
          <w:trHeight w:val="345"/>
        </w:trPr>
        <w:tc>
          <w:tcPr>
            <w:tcW w:w="5172" w:type="dxa"/>
            <w:gridSpan w:val="10"/>
            <w:tcBorders>
              <w:top w:val="single" w:sz="4" w:space="0" w:color="auto"/>
              <w:left w:val="single" w:sz="4" w:space="0" w:color="auto"/>
              <w:bottom w:val="dotted" w:sz="4" w:space="0" w:color="C0C0C0"/>
              <w:right w:val="single" w:sz="4" w:space="0" w:color="000000"/>
            </w:tcBorders>
            <w:shd w:val="clear" w:color="000000" w:fill="FFFFFF"/>
            <w:noWrap/>
            <w:vAlign w:val="bottom"/>
          </w:tcPr>
          <w:p w:rsidR="007A0A00" w:rsidRPr="00AD4BCF" w:rsidRDefault="007A0A00"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gia trị gia tăng</w:t>
            </w:r>
          </w:p>
        </w:tc>
        <w:tc>
          <w:tcPr>
            <w:tcW w:w="1996" w:type="dxa"/>
            <w:gridSpan w:val="7"/>
            <w:tcBorders>
              <w:top w:val="single" w:sz="4" w:space="0" w:color="auto"/>
              <w:left w:val="nil"/>
              <w:bottom w:val="dotted" w:sz="4" w:space="0" w:color="C0C0C0"/>
              <w:right w:val="single" w:sz="4" w:space="0" w:color="auto"/>
            </w:tcBorders>
            <w:shd w:val="clear" w:color="auto" w:fill="auto"/>
            <w:noWrap/>
            <w:vAlign w:val="bottom"/>
          </w:tcPr>
          <w:p w:rsidR="007A0A00" w:rsidRPr="007A0A00" w:rsidRDefault="007A0A00" w:rsidP="007A0A00">
            <w:pPr>
              <w:spacing w:after="0" w:line="240" w:lineRule="auto"/>
              <w:jc w:val="right"/>
              <w:rPr>
                <w:rFonts w:eastAsia="Times New Roman" w:cs="Arial"/>
                <w:sz w:val="18"/>
                <w:szCs w:val="18"/>
                <w:lang w:val="en-US" w:eastAsia="vi-VN"/>
              </w:rPr>
            </w:pPr>
            <w:r w:rsidRPr="007A0A00">
              <w:rPr>
                <w:rFonts w:eastAsia="Times New Roman" w:cs="Arial"/>
                <w:sz w:val="18"/>
                <w:szCs w:val="18"/>
                <w:lang w:val="en-US" w:eastAsia="vi-VN"/>
              </w:rPr>
              <w:t>516,473,427</w:t>
            </w:r>
          </w:p>
        </w:tc>
        <w:tc>
          <w:tcPr>
            <w:tcW w:w="1472" w:type="dxa"/>
            <w:gridSpan w:val="7"/>
            <w:tcBorders>
              <w:top w:val="single" w:sz="4" w:space="0" w:color="auto"/>
              <w:left w:val="nil"/>
              <w:bottom w:val="dotted" w:sz="4" w:space="0" w:color="C0C0C0"/>
              <w:right w:val="single" w:sz="4" w:space="0" w:color="auto"/>
            </w:tcBorders>
            <w:shd w:val="clear" w:color="auto" w:fill="auto"/>
            <w:noWrap/>
            <w:vAlign w:val="bottom"/>
          </w:tcPr>
          <w:p w:rsidR="007A0A00" w:rsidRPr="00871E79" w:rsidRDefault="007A0A00"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3,759,089,655</w:t>
            </w:r>
          </w:p>
        </w:tc>
      </w:tr>
      <w:tr w:rsidR="007A0A00"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7A0A00" w:rsidRPr="00AD4BCF" w:rsidRDefault="007A0A00"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tiêu thụ đặc biệt</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7A0A00" w:rsidRPr="007A0A00" w:rsidRDefault="007A0A00" w:rsidP="007A0A00">
            <w:pPr>
              <w:spacing w:after="0" w:line="240" w:lineRule="auto"/>
              <w:jc w:val="right"/>
              <w:rPr>
                <w:rFonts w:eastAsia="Times New Roman" w:cs="Arial"/>
                <w:sz w:val="18"/>
                <w:szCs w:val="18"/>
                <w:lang w:val="en-US" w:eastAsia="vi-VN"/>
              </w:rPr>
            </w:pPr>
            <w:r w:rsidRPr="007A0A00">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7A0A00" w:rsidRPr="00D34183" w:rsidRDefault="007A0A00" w:rsidP="00871E79">
            <w:pPr>
              <w:spacing w:after="0" w:line="240" w:lineRule="auto"/>
              <w:jc w:val="right"/>
              <w:rPr>
                <w:rFonts w:eastAsia="Times New Roman" w:cs="Arial"/>
                <w:sz w:val="18"/>
                <w:szCs w:val="18"/>
                <w:lang w:eastAsia="vi-VN"/>
              </w:rPr>
            </w:pPr>
            <w:r w:rsidRPr="00D34183">
              <w:rPr>
                <w:rFonts w:eastAsia="Times New Roman" w:cs="Arial"/>
                <w:sz w:val="18"/>
                <w:szCs w:val="18"/>
                <w:lang w:eastAsia="vi-VN"/>
              </w:rPr>
              <w:t> </w:t>
            </w:r>
          </w:p>
        </w:tc>
      </w:tr>
      <w:tr w:rsidR="007A0A00"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7A0A00" w:rsidRPr="00AD4BCF" w:rsidRDefault="007A0A00"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xuất, nhập khẩu</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7A0A00" w:rsidRPr="007A0A00" w:rsidRDefault="007A0A00" w:rsidP="007A0A00">
            <w:pPr>
              <w:spacing w:after="0" w:line="240" w:lineRule="auto"/>
              <w:jc w:val="right"/>
              <w:rPr>
                <w:rFonts w:eastAsia="Times New Roman" w:cs="Arial"/>
                <w:sz w:val="18"/>
                <w:szCs w:val="18"/>
                <w:lang w:val="en-US" w:eastAsia="vi-VN"/>
              </w:rPr>
            </w:pPr>
            <w:r w:rsidRPr="007A0A00">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7A0A00" w:rsidRPr="00871E79" w:rsidRDefault="007A0A00"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 </w:t>
            </w:r>
          </w:p>
        </w:tc>
      </w:tr>
      <w:tr w:rsidR="007A0A00"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7A0A00" w:rsidRPr="00AD4BCF" w:rsidRDefault="007A0A00"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thu nhập doanh nghiệp</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7A0A00" w:rsidRPr="007A0A00" w:rsidRDefault="007A0A00" w:rsidP="007A0A00">
            <w:pPr>
              <w:spacing w:after="0" w:line="240" w:lineRule="auto"/>
              <w:jc w:val="right"/>
              <w:rPr>
                <w:rFonts w:eastAsia="Times New Roman" w:cs="Arial"/>
                <w:sz w:val="18"/>
                <w:szCs w:val="18"/>
                <w:lang w:val="en-US" w:eastAsia="vi-VN"/>
              </w:rPr>
            </w:pPr>
            <w:r w:rsidRPr="007A0A00">
              <w:rPr>
                <w:rFonts w:eastAsia="Times New Roman" w:cs="Arial"/>
                <w:sz w:val="18"/>
                <w:szCs w:val="18"/>
                <w:lang w:val="en-US" w:eastAsia="vi-VN"/>
              </w:rPr>
              <w:t>12,415,144</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7A0A00" w:rsidRPr="00871E79" w:rsidRDefault="007A0A00"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3,323,973,721</w:t>
            </w:r>
          </w:p>
        </w:tc>
      </w:tr>
      <w:tr w:rsidR="007A0A00"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7A0A00" w:rsidRPr="00AD4BCF" w:rsidRDefault="007A0A00"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thu nhập cá nhân</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7A0A00" w:rsidRPr="007A0A00" w:rsidRDefault="007A0A00" w:rsidP="007A0A00">
            <w:pPr>
              <w:spacing w:after="0" w:line="240" w:lineRule="auto"/>
              <w:jc w:val="right"/>
              <w:rPr>
                <w:rFonts w:eastAsia="Times New Roman" w:cs="Arial"/>
                <w:sz w:val="18"/>
                <w:szCs w:val="18"/>
                <w:lang w:val="en-US" w:eastAsia="vi-VN"/>
              </w:rPr>
            </w:pPr>
            <w:r w:rsidRPr="007A0A00">
              <w:rPr>
                <w:rFonts w:eastAsia="Times New Roman" w:cs="Arial"/>
                <w:sz w:val="18"/>
                <w:szCs w:val="18"/>
                <w:lang w:val="en-US" w:eastAsia="vi-VN"/>
              </w:rPr>
              <w:t>2,626,451</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7A0A00" w:rsidRPr="00871E79" w:rsidRDefault="007A0A00"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150,264,469</w:t>
            </w:r>
          </w:p>
        </w:tc>
      </w:tr>
      <w:tr w:rsidR="007A0A00"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7A0A00" w:rsidRPr="00AD4BCF" w:rsidRDefault="007A0A00"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tài nguyên</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7A0A00" w:rsidRPr="007A0A00" w:rsidRDefault="007A0A00" w:rsidP="007A0A00">
            <w:pPr>
              <w:spacing w:after="0" w:line="240" w:lineRule="auto"/>
              <w:jc w:val="right"/>
              <w:rPr>
                <w:rFonts w:eastAsia="Times New Roman" w:cs="Arial"/>
                <w:sz w:val="18"/>
                <w:szCs w:val="18"/>
                <w:lang w:val="en-US" w:eastAsia="vi-VN"/>
              </w:rPr>
            </w:pPr>
            <w:r w:rsidRPr="007A0A00">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7A0A00" w:rsidRPr="00871E79" w:rsidRDefault="007A0A00"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 </w:t>
            </w:r>
          </w:p>
        </w:tc>
      </w:tr>
      <w:tr w:rsidR="007A0A00"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7A0A00" w:rsidRPr="00AD4BCF" w:rsidRDefault="007A0A00"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Thuế nhà đất và tiền thuê đất</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7A0A00" w:rsidRPr="007A0A00" w:rsidRDefault="007A0A00" w:rsidP="007A0A00">
            <w:pPr>
              <w:spacing w:after="0" w:line="240" w:lineRule="auto"/>
              <w:jc w:val="right"/>
              <w:rPr>
                <w:rFonts w:eastAsia="Times New Roman" w:cs="Arial"/>
                <w:sz w:val="18"/>
                <w:szCs w:val="18"/>
                <w:lang w:val="en-US" w:eastAsia="vi-VN"/>
              </w:rPr>
            </w:pPr>
            <w:r w:rsidRPr="007A0A00">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7A0A00" w:rsidRPr="00D34183" w:rsidRDefault="007A0A00" w:rsidP="00871E79">
            <w:pPr>
              <w:spacing w:after="0" w:line="240" w:lineRule="auto"/>
              <w:jc w:val="right"/>
              <w:rPr>
                <w:rFonts w:eastAsia="Times New Roman" w:cs="Arial"/>
                <w:sz w:val="18"/>
                <w:szCs w:val="18"/>
                <w:lang w:eastAsia="vi-VN"/>
              </w:rPr>
            </w:pPr>
            <w:r w:rsidRPr="00D34183">
              <w:rPr>
                <w:rFonts w:eastAsia="Times New Roman" w:cs="Arial"/>
                <w:sz w:val="18"/>
                <w:szCs w:val="18"/>
                <w:lang w:eastAsia="vi-VN"/>
              </w:rPr>
              <w:t> </w:t>
            </w:r>
          </w:p>
        </w:tc>
      </w:tr>
      <w:tr w:rsidR="007A0A00"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7A0A00" w:rsidRPr="00AD4BCF" w:rsidRDefault="007A0A00"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loại thuế khác</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bottom"/>
          </w:tcPr>
          <w:p w:rsidR="007A0A00" w:rsidRPr="007A0A00" w:rsidRDefault="007A0A00" w:rsidP="007A0A00">
            <w:pPr>
              <w:spacing w:after="0" w:line="240" w:lineRule="auto"/>
              <w:jc w:val="right"/>
              <w:rPr>
                <w:rFonts w:eastAsia="Times New Roman" w:cs="Arial"/>
                <w:sz w:val="18"/>
                <w:szCs w:val="18"/>
                <w:lang w:val="en-US" w:eastAsia="vi-VN"/>
              </w:rPr>
            </w:pPr>
            <w:r w:rsidRPr="007A0A00">
              <w:rPr>
                <w:rFonts w:eastAsia="Times New Roman" w:cs="Arial"/>
                <w:sz w:val="18"/>
                <w:szCs w:val="18"/>
                <w:lang w:val="en-US" w:eastAsia="vi-VN"/>
              </w:rPr>
              <w:t> </w:t>
            </w:r>
          </w:p>
        </w:tc>
        <w:tc>
          <w:tcPr>
            <w:tcW w:w="1472" w:type="dxa"/>
            <w:gridSpan w:val="7"/>
            <w:tcBorders>
              <w:top w:val="dotted" w:sz="4" w:space="0" w:color="C0C0C0"/>
              <w:left w:val="nil"/>
              <w:bottom w:val="dotted" w:sz="4" w:space="0" w:color="C0C0C0"/>
              <w:right w:val="single" w:sz="4" w:space="0" w:color="auto"/>
            </w:tcBorders>
            <w:shd w:val="clear" w:color="000000" w:fill="FFFFFF"/>
            <w:noWrap/>
            <w:vAlign w:val="bottom"/>
          </w:tcPr>
          <w:p w:rsidR="007A0A00" w:rsidRPr="00871E79" w:rsidRDefault="007A0A00"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 </w:t>
            </w:r>
          </w:p>
        </w:tc>
      </w:tr>
      <w:tr w:rsidR="007A0A00" w:rsidRPr="005A7D55" w:rsidTr="002F5592">
        <w:trPr>
          <w:gridAfter w:val="3"/>
          <w:wAfter w:w="472" w:type="dxa"/>
          <w:trHeight w:val="345"/>
        </w:trPr>
        <w:tc>
          <w:tcPr>
            <w:tcW w:w="5172" w:type="dxa"/>
            <w:gridSpan w:val="10"/>
            <w:tcBorders>
              <w:top w:val="dotted" w:sz="4" w:space="0" w:color="C0C0C0"/>
              <w:left w:val="single" w:sz="4" w:space="0" w:color="auto"/>
              <w:bottom w:val="dotted" w:sz="4" w:space="0" w:color="C0C0C0"/>
              <w:right w:val="single" w:sz="4" w:space="0" w:color="000000"/>
            </w:tcBorders>
            <w:shd w:val="clear" w:color="000000" w:fill="FFFFFF"/>
            <w:noWrap/>
            <w:vAlign w:val="bottom"/>
          </w:tcPr>
          <w:p w:rsidR="007A0A00" w:rsidRPr="00AD4BCF" w:rsidRDefault="007A0A00"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khoản phí, lệ phí và các khoản phải nộp khác</w:t>
            </w:r>
          </w:p>
        </w:tc>
        <w:tc>
          <w:tcPr>
            <w:tcW w:w="1996" w:type="dxa"/>
            <w:gridSpan w:val="7"/>
            <w:tcBorders>
              <w:top w:val="dotted" w:sz="4" w:space="0" w:color="C0C0C0"/>
              <w:left w:val="nil"/>
              <w:bottom w:val="dotted" w:sz="4" w:space="0" w:color="C0C0C0"/>
              <w:right w:val="single" w:sz="4" w:space="0" w:color="auto"/>
            </w:tcBorders>
            <w:shd w:val="clear" w:color="000000" w:fill="FFFFFF"/>
            <w:noWrap/>
            <w:vAlign w:val="center"/>
          </w:tcPr>
          <w:p w:rsidR="007A0A00" w:rsidRPr="007A0A00" w:rsidRDefault="007A0A00" w:rsidP="007A0A00">
            <w:pPr>
              <w:spacing w:after="0" w:line="240" w:lineRule="auto"/>
              <w:jc w:val="right"/>
              <w:rPr>
                <w:rFonts w:eastAsia="Times New Roman" w:cs="Arial"/>
                <w:sz w:val="18"/>
                <w:szCs w:val="18"/>
                <w:lang w:val="en-US" w:eastAsia="vi-VN"/>
              </w:rPr>
            </w:pPr>
            <w:r w:rsidRPr="007A0A00">
              <w:rPr>
                <w:rFonts w:eastAsia="Times New Roman" w:cs="Arial"/>
                <w:sz w:val="18"/>
                <w:szCs w:val="18"/>
                <w:lang w:val="en-US" w:eastAsia="vi-VN"/>
              </w:rPr>
              <w:t xml:space="preserve">               1,403,982,483 </w:t>
            </w:r>
          </w:p>
        </w:tc>
        <w:tc>
          <w:tcPr>
            <w:tcW w:w="1472" w:type="dxa"/>
            <w:gridSpan w:val="7"/>
            <w:tcBorders>
              <w:top w:val="dotted" w:sz="4" w:space="0" w:color="C0C0C0"/>
              <w:left w:val="nil"/>
              <w:bottom w:val="single" w:sz="4" w:space="0" w:color="auto"/>
              <w:right w:val="single" w:sz="4" w:space="0" w:color="000000"/>
            </w:tcBorders>
            <w:shd w:val="clear" w:color="000000" w:fill="FFFFFF"/>
            <w:noWrap/>
            <w:vAlign w:val="center"/>
          </w:tcPr>
          <w:p w:rsidR="007A0A00" w:rsidRPr="00871E79" w:rsidRDefault="007A0A00" w:rsidP="00871E79">
            <w:pPr>
              <w:spacing w:after="0" w:line="240" w:lineRule="auto"/>
              <w:jc w:val="right"/>
              <w:rPr>
                <w:rFonts w:eastAsia="Times New Roman" w:cs="Arial"/>
                <w:sz w:val="18"/>
                <w:szCs w:val="18"/>
                <w:lang w:val="en-US" w:eastAsia="vi-VN"/>
              </w:rPr>
            </w:pPr>
            <w:r w:rsidRPr="00871E79">
              <w:rPr>
                <w:rFonts w:eastAsia="Times New Roman" w:cs="Arial"/>
                <w:sz w:val="18"/>
                <w:szCs w:val="18"/>
                <w:lang w:val="en-US" w:eastAsia="vi-VN"/>
              </w:rPr>
              <w:t>1,127,431,311</w:t>
            </w:r>
          </w:p>
        </w:tc>
      </w:tr>
      <w:tr w:rsidR="007A0A00" w:rsidRPr="005A7D55" w:rsidTr="002F5592">
        <w:trPr>
          <w:gridAfter w:val="3"/>
          <w:wAfter w:w="472" w:type="dxa"/>
          <w:trHeight w:val="402"/>
        </w:trPr>
        <w:tc>
          <w:tcPr>
            <w:tcW w:w="5172"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7A0A00" w:rsidRPr="00AD4BCF" w:rsidRDefault="007A0A00"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1996" w:type="dxa"/>
            <w:gridSpan w:val="7"/>
            <w:tcBorders>
              <w:top w:val="single" w:sz="4" w:space="0" w:color="auto"/>
              <w:left w:val="nil"/>
              <w:bottom w:val="single" w:sz="4" w:space="0" w:color="auto"/>
              <w:right w:val="single" w:sz="4" w:space="0" w:color="000000"/>
            </w:tcBorders>
            <w:shd w:val="clear" w:color="000000" w:fill="FFFFFF"/>
            <w:vAlign w:val="center"/>
          </w:tcPr>
          <w:p w:rsidR="007A0A00" w:rsidRPr="007A0A00" w:rsidRDefault="007A0A00" w:rsidP="007A0A00">
            <w:pPr>
              <w:spacing w:after="0" w:line="240" w:lineRule="auto"/>
              <w:jc w:val="right"/>
              <w:rPr>
                <w:rFonts w:eastAsia="Times New Roman" w:cs="Arial"/>
                <w:b/>
                <w:sz w:val="18"/>
                <w:szCs w:val="18"/>
                <w:lang w:val="en-US" w:eastAsia="vi-VN"/>
              </w:rPr>
            </w:pPr>
            <w:r w:rsidRPr="007A0A00">
              <w:rPr>
                <w:rFonts w:eastAsia="Times New Roman" w:cs="Arial"/>
                <w:b/>
                <w:sz w:val="18"/>
                <w:szCs w:val="18"/>
                <w:lang w:val="en-US" w:eastAsia="vi-VN"/>
              </w:rPr>
              <w:t>1,935,497,505</w:t>
            </w:r>
          </w:p>
        </w:tc>
        <w:tc>
          <w:tcPr>
            <w:tcW w:w="1472" w:type="dxa"/>
            <w:gridSpan w:val="7"/>
            <w:tcBorders>
              <w:top w:val="single" w:sz="4" w:space="0" w:color="auto"/>
              <w:left w:val="nil"/>
              <w:bottom w:val="single" w:sz="4" w:space="0" w:color="auto"/>
              <w:right w:val="single" w:sz="4" w:space="0" w:color="000000"/>
            </w:tcBorders>
            <w:shd w:val="clear" w:color="000000" w:fill="FFFFFF"/>
            <w:vAlign w:val="center"/>
          </w:tcPr>
          <w:p w:rsidR="007A0A00" w:rsidRPr="00871E79" w:rsidRDefault="007A0A00" w:rsidP="00871E79">
            <w:pPr>
              <w:spacing w:after="0" w:line="240" w:lineRule="auto"/>
              <w:jc w:val="right"/>
              <w:rPr>
                <w:rFonts w:eastAsia="Times New Roman" w:cs="Arial"/>
                <w:b/>
                <w:sz w:val="18"/>
                <w:szCs w:val="18"/>
                <w:lang w:val="en-US" w:eastAsia="vi-VN"/>
              </w:rPr>
            </w:pPr>
            <w:r w:rsidRPr="00871E79">
              <w:rPr>
                <w:rFonts w:eastAsia="Times New Roman" w:cs="Arial"/>
                <w:b/>
                <w:sz w:val="18"/>
                <w:szCs w:val="18"/>
                <w:lang w:val="en-US" w:eastAsia="vi-VN"/>
              </w:rPr>
              <w:t>8,360,759,156</w:t>
            </w:r>
          </w:p>
        </w:tc>
      </w:tr>
    </w:tbl>
    <w:p w:rsidR="00CA3938" w:rsidRDefault="00CA3938" w:rsidP="00CA3938">
      <w:pPr>
        <w:rPr>
          <w:lang w:val="en-US"/>
        </w:rPr>
      </w:pPr>
    </w:p>
    <w:tbl>
      <w:tblPr>
        <w:tblW w:w="10490" w:type="dxa"/>
        <w:tblInd w:w="-459" w:type="dxa"/>
        <w:tblLook w:val="04A0"/>
      </w:tblPr>
      <w:tblGrid>
        <w:gridCol w:w="567"/>
        <w:gridCol w:w="2449"/>
        <w:gridCol w:w="433"/>
        <w:gridCol w:w="134"/>
        <w:gridCol w:w="126"/>
        <w:gridCol w:w="444"/>
        <w:gridCol w:w="86"/>
        <w:gridCol w:w="349"/>
        <w:gridCol w:w="329"/>
        <w:gridCol w:w="78"/>
        <w:gridCol w:w="469"/>
        <w:gridCol w:w="95"/>
        <w:gridCol w:w="164"/>
        <w:gridCol w:w="48"/>
        <w:gridCol w:w="419"/>
        <w:gridCol w:w="95"/>
        <w:gridCol w:w="94"/>
        <w:gridCol w:w="48"/>
        <w:gridCol w:w="194"/>
        <w:gridCol w:w="267"/>
        <w:gridCol w:w="267"/>
        <w:gridCol w:w="267"/>
        <w:gridCol w:w="219"/>
        <w:gridCol w:w="48"/>
        <w:gridCol w:w="46"/>
        <w:gridCol w:w="48"/>
        <w:gridCol w:w="173"/>
        <w:gridCol w:w="261"/>
        <w:gridCol w:w="315"/>
        <w:gridCol w:w="571"/>
        <w:gridCol w:w="88"/>
        <w:gridCol w:w="48"/>
        <w:gridCol w:w="189"/>
        <w:gridCol w:w="10"/>
        <w:gridCol w:w="721"/>
        <w:gridCol w:w="331"/>
      </w:tblGrid>
      <w:tr w:rsidR="00CA3938" w:rsidRPr="005A7D55" w:rsidTr="008937C7">
        <w:trPr>
          <w:gridBefore w:val="1"/>
          <w:gridAfter w:val="4"/>
          <w:wBefore w:w="567" w:type="dxa"/>
          <w:wAfter w:w="1251" w:type="dxa"/>
          <w:trHeight w:val="402"/>
        </w:trPr>
        <w:tc>
          <w:tcPr>
            <w:tcW w:w="301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17. Chi phí phải trả</w:t>
            </w:r>
          </w:p>
        </w:tc>
        <w:tc>
          <w:tcPr>
            <w:tcW w:w="65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5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7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356" w:type="dxa"/>
            <w:gridSpan w:val="8"/>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nil"/>
              <w:left w:val="nil"/>
              <w:bottom w:val="single" w:sz="4" w:space="0" w:color="auto"/>
              <w:right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Before w:val="1"/>
          <w:gridAfter w:val="4"/>
          <w:wBefore w:w="567" w:type="dxa"/>
          <w:wAfter w:w="1251" w:type="dxa"/>
          <w:trHeight w:val="319"/>
        </w:trPr>
        <w:tc>
          <w:tcPr>
            <w:tcW w:w="5204" w:type="dxa"/>
            <w:gridSpan w:val="13"/>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Đầu Kỳ</w:t>
            </w:r>
          </w:p>
        </w:tc>
      </w:tr>
      <w:tr w:rsidR="00CA3938" w:rsidRPr="005A7D55" w:rsidTr="008937C7">
        <w:trPr>
          <w:gridBefore w:val="1"/>
          <w:gridAfter w:val="4"/>
          <w:wBefore w:w="567" w:type="dxa"/>
          <w:wAfter w:w="1251" w:type="dxa"/>
          <w:trHeight w:val="345"/>
        </w:trPr>
        <w:tc>
          <w:tcPr>
            <w:tcW w:w="5204" w:type="dxa"/>
            <w:gridSpan w:val="13"/>
            <w:tcBorders>
              <w:top w:val="single" w:sz="4" w:space="0" w:color="auto"/>
              <w:left w:val="single" w:sz="4" w:space="0" w:color="auto"/>
              <w:bottom w:val="dotted" w:sz="4" w:space="0" w:color="C0C0C0"/>
              <w:right w:val="single" w:sz="4" w:space="0" w:color="000000"/>
            </w:tcBorders>
            <w:shd w:val="clear" w:color="000000" w:fill="FFFFFF"/>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Trích trước tiền lương trong thời gian nghỉ phép</w:t>
            </w:r>
          </w:p>
        </w:tc>
        <w:tc>
          <w:tcPr>
            <w:tcW w:w="2012" w:type="dxa"/>
            <w:gridSpan w:val="12"/>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215C04" w:rsidRPr="005A7D55" w:rsidTr="008937C7">
        <w:trPr>
          <w:gridBefore w:val="1"/>
          <w:gridAfter w:val="4"/>
          <w:wBefore w:w="567" w:type="dxa"/>
          <w:wAfter w:w="1251" w:type="dxa"/>
          <w:trHeight w:val="345"/>
        </w:trPr>
        <w:tc>
          <w:tcPr>
            <w:tcW w:w="5204" w:type="dxa"/>
            <w:gridSpan w:val="13"/>
            <w:tcBorders>
              <w:top w:val="dotted" w:sz="4" w:space="0" w:color="C0C0C0"/>
              <w:left w:val="single" w:sz="4" w:space="0" w:color="auto"/>
              <w:bottom w:val="dotted" w:sz="4" w:space="0" w:color="C0C0C0"/>
              <w:right w:val="single" w:sz="4" w:space="0" w:color="000000"/>
            </w:tcBorders>
            <w:shd w:val="clear" w:color="000000" w:fill="FFFFFF"/>
            <w:noWrap/>
            <w:vAlign w:val="bottom"/>
          </w:tcPr>
          <w:p w:rsidR="00215C04" w:rsidRPr="00AD4BCF" w:rsidRDefault="00215C04"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sửa chữa bảo hành</w:t>
            </w:r>
          </w:p>
        </w:tc>
        <w:tc>
          <w:tcPr>
            <w:tcW w:w="2012" w:type="dxa"/>
            <w:gridSpan w:val="12"/>
            <w:tcBorders>
              <w:top w:val="dotted" w:sz="4" w:space="0" w:color="C0C0C0"/>
              <w:left w:val="nil"/>
              <w:bottom w:val="dotted" w:sz="4" w:space="0" w:color="C0C0C0"/>
              <w:right w:val="single" w:sz="4" w:space="0" w:color="000000"/>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p>
        </w:tc>
        <w:tc>
          <w:tcPr>
            <w:tcW w:w="1456" w:type="dxa"/>
            <w:gridSpan w:val="6"/>
            <w:tcBorders>
              <w:top w:val="dotted" w:sz="4" w:space="0" w:color="C0C0C0"/>
              <w:left w:val="nil"/>
              <w:bottom w:val="dotted" w:sz="4" w:space="0" w:color="C0C0C0"/>
              <w:right w:val="single" w:sz="4" w:space="0" w:color="000000"/>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p>
        </w:tc>
      </w:tr>
      <w:tr w:rsidR="00215C04" w:rsidRPr="005A7D55" w:rsidTr="008937C7">
        <w:trPr>
          <w:gridBefore w:val="1"/>
          <w:gridAfter w:val="4"/>
          <w:wBefore w:w="567" w:type="dxa"/>
          <w:wAfter w:w="1251" w:type="dxa"/>
          <w:trHeight w:val="345"/>
        </w:trPr>
        <w:tc>
          <w:tcPr>
            <w:tcW w:w="5204" w:type="dxa"/>
            <w:gridSpan w:val="13"/>
            <w:tcBorders>
              <w:top w:val="dotted" w:sz="4" w:space="0" w:color="C0C0C0"/>
              <w:left w:val="single" w:sz="4" w:space="0" w:color="auto"/>
              <w:bottom w:val="single" w:sz="4" w:space="0" w:color="auto"/>
              <w:right w:val="single" w:sz="4" w:space="0" w:color="000000"/>
            </w:tcBorders>
            <w:shd w:val="clear" w:color="000000" w:fill="FFFFFF"/>
            <w:noWrap/>
            <w:vAlign w:val="bottom"/>
          </w:tcPr>
          <w:p w:rsidR="00215C04" w:rsidRPr="00AD4BCF" w:rsidRDefault="00215C04"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Chi phí sửa chữa lớn tài sản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r w:rsidRPr="00215C04">
              <w:rPr>
                <w:rFonts w:eastAsia="Times New Roman" w:cs="Arial"/>
                <w:sz w:val="18"/>
                <w:szCs w:val="18"/>
                <w:lang w:eastAsia="vi-VN"/>
              </w:rPr>
              <w:t> </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215C04" w:rsidRPr="00215C04" w:rsidRDefault="00215C04" w:rsidP="00215C04">
            <w:pPr>
              <w:spacing w:after="0" w:line="240" w:lineRule="auto"/>
              <w:jc w:val="right"/>
              <w:rPr>
                <w:rFonts w:eastAsia="Times New Roman" w:cs="Arial"/>
                <w:sz w:val="18"/>
                <w:szCs w:val="18"/>
                <w:lang w:eastAsia="vi-VN"/>
              </w:rPr>
            </w:pPr>
            <w:r w:rsidRPr="00215C04">
              <w:rPr>
                <w:rFonts w:eastAsia="Times New Roman" w:cs="Arial"/>
                <w:sz w:val="18"/>
                <w:szCs w:val="18"/>
                <w:lang w:eastAsia="vi-VN"/>
              </w:rPr>
              <w:t> </w:t>
            </w:r>
          </w:p>
        </w:tc>
      </w:tr>
      <w:tr w:rsidR="00215C04" w:rsidRPr="005A7D55" w:rsidTr="008937C7">
        <w:trPr>
          <w:gridBefore w:val="1"/>
          <w:gridAfter w:val="4"/>
          <w:wBefore w:w="567" w:type="dxa"/>
          <w:wAfter w:w="1251" w:type="dxa"/>
          <w:trHeight w:val="402"/>
        </w:trPr>
        <w:tc>
          <w:tcPr>
            <w:tcW w:w="5204" w:type="dxa"/>
            <w:gridSpan w:val="13"/>
            <w:tcBorders>
              <w:top w:val="single" w:sz="4" w:space="0" w:color="auto"/>
              <w:left w:val="single" w:sz="4" w:space="0" w:color="auto"/>
              <w:bottom w:val="single" w:sz="4" w:space="0" w:color="auto"/>
              <w:right w:val="single" w:sz="4" w:space="0" w:color="000000"/>
            </w:tcBorders>
            <w:shd w:val="clear" w:color="000000" w:fill="FFFFFF"/>
            <w:vAlign w:val="center"/>
          </w:tcPr>
          <w:p w:rsidR="00215C04" w:rsidRPr="00AD4BCF" w:rsidRDefault="00215C04"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215C04" w:rsidRPr="00215C04" w:rsidRDefault="00215C04" w:rsidP="00215C04">
            <w:pPr>
              <w:spacing w:after="0" w:line="240" w:lineRule="auto"/>
              <w:jc w:val="right"/>
              <w:rPr>
                <w:rFonts w:eastAsia="Times New Roman" w:cs="Arial"/>
                <w:b/>
                <w:sz w:val="18"/>
                <w:szCs w:val="18"/>
                <w:lang w:eastAsia="vi-VN"/>
              </w:rPr>
            </w:pP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215C04" w:rsidRPr="00215C04" w:rsidRDefault="00215C04" w:rsidP="00215C04">
            <w:pPr>
              <w:spacing w:after="0" w:line="240" w:lineRule="auto"/>
              <w:jc w:val="right"/>
              <w:rPr>
                <w:rFonts w:eastAsia="Times New Roman" w:cs="Arial"/>
                <w:b/>
                <w:sz w:val="18"/>
                <w:szCs w:val="18"/>
                <w:lang w:eastAsia="vi-VN"/>
              </w:rPr>
            </w:pPr>
          </w:p>
        </w:tc>
      </w:tr>
      <w:tr w:rsidR="00CA3938" w:rsidRPr="005A7D55" w:rsidTr="008937C7">
        <w:trPr>
          <w:gridBefore w:val="1"/>
          <w:gridAfter w:val="4"/>
          <w:wBefore w:w="567" w:type="dxa"/>
          <w:wAfter w:w="1251" w:type="dxa"/>
          <w:trHeight w:val="402"/>
        </w:trPr>
        <w:tc>
          <w:tcPr>
            <w:tcW w:w="5204" w:type="dxa"/>
            <w:gridSpan w:val="13"/>
            <w:tcBorders>
              <w:top w:val="nil"/>
              <w:left w:val="nil"/>
              <w:bottom w:val="nil"/>
              <w:right w:val="nil"/>
            </w:tcBorders>
            <w:shd w:val="clear" w:color="000000" w:fill="FFFFFF"/>
            <w:noWrap/>
            <w:vAlign w:val="bottom"/>
          </w:tcPr>
          <w:p w:rsidR="00CA3938" w:rsidRDefault="00CA3938" w:rsidP="008937C7">
            <w:pPr>
              <w:spacing w:after="0" w:line="240" w:lineRule="auto"/>
              <w:rPr>
                <w:rFonts w:eastAsia="Times New Roman" w:cs="Arial"/>
                <w:b/>
                <w:bCs/>
                <w:sz w:val="20"/>
                <w:szCs w:val="20"/>
                <w:lang w:val="en-US" w:eastAsia="vi-VN"/>
              </w:rPr>
            </w:pPr>
          </w:p>
          <w:p w:rsidR="00CA3938" w:rsidRDefault="00CA3938" w:rsidP="008937C7">
            <w:pPr>
              <w:spacing w:after="0" w:line="240" w:lineRule="auto"/>
              <w:rPr>
                <w:rFonts w:eastAsia="Times New Roman" w:cs="Arial"/>
                <w:b/>
                <w:bCs/>
                <w:sz w:val="20"/>
                <w:szCs w:val="20"/>
                <w:lang w:val="en-US" w:eastAsia="vi-VN"/>
              </w:rPr>
            </w:pPr>
          </w:p>
          <w:p w:rsidR="00CA3938" w:rsidRDefault="00CA3938" w:rsidP="008937C7">
            <w:pPr>
              <w:spacing w:after="0" w:line="240" w:lineRule="auto"/>
              <w:rPr>
                <w:rFonts w:eastAsia="Times New Roman" w:cs="Arial"/>
                <w:b/>
                <w:bCs/>
                <w:sz w:val="20"/>
                <w:szCs w:val="20"/>
                <w:lang w:val="en-US" w:eastAsia="vi-VN"/>
              </w:rPr>
            </w:pPr>
          </w:p>
          <w:p w:rsidR="00215C04" w:rsidRDefault="00215C04" w:rsidP="008937C7">
            <w:pPr>
              <w:spacing w:after="0" w:line="240" w:lineRule="auto"/>
              <w:rPr>
                <w:rFonts w:eastAsia="Times New Roman" w:cs="Arial"/>
                <w:b/>
                <w:bCs/>
                <w:sz w:val="20"/>
                <w:szCs w:val="20"/>
                <w:lang w:val="en-US" w:eastAsia="vi-VN"/>
              </w:rPr>
            </w:pPr>
          </w:p>
          <w:p w:rsidR="00215C04" w:rsidRDefault="00215C04" w:rsidP="008937C7">
            <w:pPr>
              <w:spacing w:after="0" w:line="240" w:lineRule="auto"/>
              <w:rPr>
                <w:rFonts w:eastAsia="Times New Roman" w:cs="Arial"/>
                <w:b/>
                <w:bCs/>
                <w:sz w:val="20"/>
                <w:szCs w:val="20"/>
                <w:lang w:val="en-US" w:eastAsia="vi-VN"/>
              </w:rPr>
            </w:pPr>
          </w:p>
          <w:p w:rsidR="00215C04" w:rsidRDefault="00215C04" w:rsidP="008937C7">
            <w:pPr>
              <w:spacing w:after="0" w:line="240" w:lineRule="auto"/>
              <w:rPr>
                <w:rFonts w:eastAsia="Times New Roman" w:cs="Arial"/>
                <w:b/>
                <w:bCs/>
                <w:sz w:val="20"/>
                <w:szCs w:val="20"/>
                <w:lang w:val="en-US" w:eastAsia="vi-VN"/>
              </w:rPr>
            </w:pPr>
          </w:p>
          <w:p w:rsidR="00DD23A1" w:rsidRDefault="00DD23A1" w:rsidP="008937C7">
            <w:pPr>
              <w:spacing w:after="0" w:line="240" w:lineRule="auto"/>
              <w:rPr>
                <w:rFonts w:eastAsia="Times New Roman" w:cs="Arial"/>
                <w:b/>
                <w:bCs/>
                <w:sz w:val="20"/>
                <w:szCs w:val="20"/>
                <w:lang w:val="en-US" w:eastAsia="vi-VN"/>
              </w:rPr>
            </w:pPr>
          </w:p>
          <w:p w:rsidR="00CA3938" w:rsidRPr="007F04CD" w:rsidRDefault="00CA3938" w:rsidP="008937C7">
            <w:pPr>
              <w:spacing w:after="0" w:line="240" w:lineRule="auto"/>
              <w:rPr>
                <w:rFonts w:eastAsia="Times New Roman" w:cs="Arial"/>
                <w:b/>
                <w:bCs/>
                <w:sz w:val="20"/>
                <w:szCs w:val="20"/>
                <w:lang w:val="en-US" w:eastAsia="vi-VN"/>
              </w:rPr>
            </w:pPr>
          </w:p>
        </w:tc>
        <w:tc>
          <w:tcPr>
            <w:tcW w:w="65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p>
        </w:tc>
        <w:tc>
          <w:tcPr>
            <w:tcW w:w="2812" w:type="dxa"/>
            <w:gridSpan w:val="14"/>
            <w:tcBorders>
              <w:top w:val="nil"/>
              <w:left w:val="nil"/>
              <w:bottom w:val="nil"/>
            </w:tcBorders>
            <w:shd w:val="clear" w:color="000000" w:fill="FFFFFF"/>
            <w:noWrap/>
            <w:vAlign w:val="bottom"/>
          </w:tcPr>
          <w:p w:rsidR="00CA3938" w:rsidRPr="00AD4BCF" w:rsidRDefault="00CA3938" w:rsidP="008937C7">
            <w:pPr>
              <w:spacing w:after="0" w:line="240" w:lineRule="auto"/>
              <w:rPr>
                <w:rFonts w:eastAsia="Times New Roman" w:cs="Arial"/>
                <w:i/>
                <w:iCs/>
                <w:sz w:val="18"/>
                <w:szCs w:val="18"/>
                <w:lang w:eastAsia="vi-VN"/>
              </w:rPr>
            </w:pPr>
          </w:p>
        </w:tc>
      </w:tr>
      <w:tr w:rsidR="00CA3938" w:rsidRPr="005A7D55" w:rsidTr="008937C7">
        <w:trPr>
          <w:gridBefore w:val="1"/>
          <w:gridAfter w:val="5"/>
          <w:wBefore w:w="567" w:type="dxa"/>
          <w:wAfter w:w="1299" w:type="dxa"/>
          <w:trHeight w:val="402"/>
        </w:trPr>
        <w:tc>
          <w:tcPr>
            <w:tcW w:w="5156" w:type="dxa"/>
            <w:gridSpan w:val="1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lastRenderedPageBreak/>
              <w:t>18. Các khoản phải trả, phải nộp ngắn hạn khác</w:t>
            </w:r>
          </w:p>
        </w:tc>
        <w:tc>
          <w:tcPr>
            <w:tcW w:w="65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812" w:type="dxa"/>
            <w:gridSpan w:val="1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Before w:val="1"/>
          <w:gridAfter w:val="5"/>
          <w:wBefore w:w="567" w:type="dxa"/>
          <w:wAfter w:w="1299" w:type="dxa"/>
          <w:trHeight w:val="319"/>
        </w:trPr>
        <w:tc>
          <w:tcPr>
            <w:tcW w:w="5156"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Nội dung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CA3938" w:rsidRPr="00AD4BCF" w:rsidRDefault="00CA3938" w:rsidP="008937C7">
            <w:pPr>
              <w:spacing w:after="0" w:line="240" w:lineRule="auto"/>
              <w:jc w:val="center"/>
              <w:rPr>
                <w:rFonts w:eastAsia="Times New Roman" w:cs="Arial"/>
                <w:sz w:val="18"/>
                <w:szCs w:val="18"/>
                <w:lang w:eastAsia="vi-VN"/>
              </w:rPr>
            </w:pPr>
            <w:r w:rsidRPr="00AD4BCF">
              <w:rPr>
                <w:rFonts w:eastAsia="Times New Roman" w:cs="Arial"/>
                <w:sz w:val="18"/>
                <w:szCs w:val="18"/>
                <w:lang w:eastAsia="vi-VN"/>
              </w:rPr>
              <w:t>Cuối kỳ</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AE256F" w:rsidRDefault="00AE256F" w:rsidP="008937C7">
            <w:pPr>
              <w:spacing w:after="0" w:line="240" w:lineRule="auto"/>
              <w:jc w:val="center"/>
              <w:rPr>
                <w:rFonts w:eastAsia="Times New Roman" w:cs="Arial"/>
                <w:sz w:val="18"/>
                <w:szCs w:val="18"/>
                <w:lang w:val="en-US" w:eastAsia="vi-VN"/>
              </w:rPr>
            </w:pPr>
            <w:r>
              <w:rPr>
                <w:rFonts w:eastAsia="Times New Roman" w:cs="Arial"/>
                <w:sz w:val="18"/>
                <w:szCs w:val="18"/>
                <w:lang w:eastAsia="vi-VN"/>
              </w:rPr>
              <w:t xml:space="preserve">Đầu </w:t>
            </w:r>
            <w:r>
              <w:rPr>
                <w:rFonts w:eastAsia="Times New Roman" w:cs="Arial"/>
                <w:sz w:val="18"/>
                <w:szCs w:val="18"/>
                <w:lang w:val="en-US" w:eastAsia="vi-VN"/>
              </w:rPr>
              <w:t>năm</w:t>
            </w:r>
          </w:p>
        </w:tc>
      </w:tr>
      <w:tr w:rsidR="00CA3938"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CA3938" w:rsidRPr="00AD4BCF" w:rsidRDefault="00CA3938"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Tài sản thừa chờ giải quyết</w:t>
            </w:r>
          </w:p>
        </w:tc>
        <w:tc>
          <w:tcPr>
            <w:tcW w:w="2012" w:type="dxa"/>
            <w:gridSpan w:val="12"/>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A5176A">
            <w:pPr>
              <w:spacing w:after="0" w:line="240" w:lineRule="auto"/>
              <w:jc w:val="right"/>
              <w:rPr>
                <w:rFonts w:eastAsia="Times New Roman" w:cs="Arial"/>
                <w:sz w:val="18"/>
                <w:szCs w:val="18"/>
                <w:lang w:eastAsia="vi-VN"/>
              </w:rPr>
            </w:pPr>
            <w:r w:rsidRPr="00AD4BCF">
              <w:rPr>
                <w:rFonts w:eastAsia="Times New Roman" w:cs="Arial"/>
                <w:sz w:val="18"/>
                <w:szCs w:val="18"/>
                <w:lang w:eastAsia="vi-VN"/>
              </w:rPr>
              <w:t> </w:t>
            </w:r>
          </w:p>
        </w:tc>
        <w:tc>
          <w:tcPr>
            <w:tcW w:w="1456" w:type="dxa"/>
            <w:gridSpan w:val="6"/>
            <w:tcBorders>
              <w:top w:val="single" w:sz="4" w:space="0" w:color="auto"/>
              <w:left w:val="nil"/>
              <w:bottom w:val="dotted" w:sz="4" w:space="0" w:color="C0C0C0"/>
              <w:right w:val="single" w:sz="4" w:space="0" w:color="auto"/>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AE256F"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AE256F" w:rsidRPr="00AD4BCF" w:rsidRDefault="00AE256F"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Kinh phí công đoàn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AE256F" w:rsidRPr="00AE256F" w:rsidRDefault="00AE256F" w:rsidP="00AE256F">
            <w:pPr>
              <w:spacing w:after="0" w:line="240" w:lineRule="auto"/>
              <w:jc w:val="right"/>
              <w:rPr>
                <w:rFonts w:eastAsia="Times New Roman" w:cs="Arial"/>
                <w:sz w:val="18"/>
                <w:szCs w:val="18"/>
                <w:lang w:val="en-US" w:eastAsia="vi-VN"/>
              </w:rPr>
            </w:pPr>
            <w:r w:rsidRPr="00AE256F">
              <w:rPr>
                <w:rFonts w:eastAsia="Times New Roman" w:cs="Arial"/>
                <w:sz w:val="18"/>
                <w:szCs w:val="18"/>
                <w:lang w:val="en-US" w:eastAsia="vi-VN"/>
              </w:rPr>
              <w:t>482,024,124</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AE256F" w:rsidRPr="00514483" w:rsidRDefault="00AE256F"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val="en-US" w:eastAsia="vi-VN"/>
              </w:rPr>
              <w:t>502,451,614</w:t>
            </w:r>
          </w:p>
        </w:tc>
      </w:tr>
      <w:tr w:rsidR="00AE256F"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AE256F" w:rsidRPr="00AD4BCF" w:rsidRDefault="00AE256F"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Bảo hiểm xã hội</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AE256F" w:rsidRPr="00AE256F" w:rsidRDefault="00AE256F" w:rsidP="00AE256F">
            <w:pPr>
              <w:spacing w:after="0" w:line="240" w:lineRule="auto"/>
              <w:jc w:val="right"/>
              <w:rPr>
                <w:rFonts w:eastAsia="Times New Roman" w:cs="Arial"/>
                <w:sz w:val="18"/>
                <w:szCs w:val="18"/>
                <w:lang w:val="en-US" w:eastAsia="vi-VN"/>
              </w:rPr>
            </w:pPr>
            <w:r w:rsidRPr="00AE256F">
              <w:rPr>
                <w:rFonts w:eastAsia="Times New Roman" w:cs="Arial"/>
                <w:sz w:val="18"/>
                <w:szCs w:val="18"/>
                <w:lang w:val="en-US" w:eastAsia="vi-VN"/>
              </w:rPr>
              <w:t> </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AE256F" w:rsidRPr="00514483" w:rsidRDefault="00AE256F"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val="en-US" w:eastAsia="vi-VN"/>
              </w:rPr>
              <w:t> </w:t>
            </w:r>
          </w:p>
        </w:tc>
      </w:tr>
      <w:tr w:rsidR="00AE256F"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AE256F" w:rsidRPr="00AD4BCF" w:rsidRDefault="00AE256F"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Doanh thu chưa thực hiện</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AE256F" w:rsidRPr="00AE256F" w:rsidRDefault="00AE256F" w:rsidP="00AE256F">
            <w:pPr>
              <w:spacing w:after="0" w:line="240" w:lineRule="auto"/>
              <w:jc w:val="right"/>
              <w:rPr>
                <w:rFonts w:eastAsia="Times New Roman" w:cs="Arial"/>
                <w:sz w:val="18"/>
                <w:szCs w:val="18"/>
                <w:lang w:val="en-US" w:eastAsia="vi-VN"/>
              </w:rPr>
            </w:pPr>
            <w:r w:rsidRPr="00AE256F">
              <w:rPr>
                <w:rFonts w:eastAsia="Times New Roman" w:cs="Arial"/>
                <w:sz w:val="18"/>
                <w:szCs w:val="18"/>
                <w:lang w:val="en-US" w:eastAsia="vi-VN"/>
              </w:rPr>
              <w:t> </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AE256F" w:rsidRPr="00D34183" w:rsidRDefault="00AE256F" w:rsidP="00514483">
            <w:pPr>
              <w:spacing w:after="0" w:line="240" w:lineRule="auto"/>
              <w:jc w:val="right"/>
              <w:rPr>
                <w:rFonts w:eastAsia="Times New Roman" w:cs="Arial"/>
                <w:sz w:val="18"/>
                <w:szCs w:val="18"/>
                <w:lang w:eastAsia="vi-VN"/>
              </w:rPr>
            </w:pPr>
            <w:r w:rsidRPr="00D34183">
              <w:rPr>
                <w:rFonts w:eastAsia="Times New Roman" w:cs="Arial"/>
                <w:sz w:val="18"/>
                <w:szCs w:val="18"/>
                <w:lang w:eastAsia="vi-VN"/>
              </w:rPr>
              <w:t> </w:t>
            </w:r>
          </w:p>
        </w:tc>
      </w:tr>
      <w:tr w:rsidR="00AE256F" w:rsidRPr="005A7D55" w:rsidTr="008937C7">
        <w:trPr>
          <w:gridBefore w:val="1"/>
          <w:gridAfter w:val="5"/>
          <w:wBefore w:w="567" w:type="dxa"/>
          <w:wAfter w:w="1299" w:type="dxa"/>
          <w:trHeight w:val="345"/>
        </w:trPr>
        <w:tc>
          <w:tcPr>
            <w:tcW w:w="5156" w:type="dxa"/>
            <w:gridSpan w:val="12"/>
            <w:tcBorders>
              <w:top w:val="dotted" w:sz="4" w:space="0" w:color="C0C0C0"/>
              <w:left w:val="single" w:sz="4" w:space="0" w:color="auto"/>
              <w:bottom w:val="dotted" w:sz="4" w:space="0" w:color="C0C0C0"/>
              <w:right w:val="single" w:sz="4" w:space="0" w:color="000000"/>
            </w:tcBorders>
            <w:shd w:val="clear" w:color="000000" w:fill="FFFFFF"/>
            <w:noWrap/>
            <w:vAlign w:val="bottom"/>
          </w:tcPr>
          <w:p w:rsidR="00AE256F" w:rsidRPr="00AD4BCF" w:rsidRDefault="00AE256F" w:rsidP="008937C7">
            <w:pPr>
              <w:spacing w:after="0" w:line="240" w:lineRule="auto"/>
              <w:rPr>
                <w:rFonts w:eastAsia="Times New Roman" w:cs="Arial"/>
                <w:sz w:val="20"/>
                <w:szCs w:val="20"/>
                <w:lang w:eastAsia="vi-VN"/>
              </w:rPr>
            </w:pPr>
            <w:r w:rsidRPr="00AD4BCF">
              <w:rPr>
                <w:rFonts w:eastAsia="Times New Roman" w:cs="Arial"/>
                <w:sz w:val="20"/>
                <w:szCs w:val="20"/>
                <w:lang w:eastAsia="vi-VN"/>
              </w:rPr>
              <w:t>- Các khoản phải trả, phải nộp khác</w:t>
            </w:r>
          </w:p>
        </w:tc>
        <w:tc>
          <w:tcPr>
            <w:tcW w:w="2012" w:type="dxa"/>
            <w:gridSpan w:val="12"/>
            <w:tcBorders>
              <w:top w:val="dotted" w:sz="4" w:space="0" w:color="C0C0C0"/>
              <w:left w:val="nil"/>
              <w:bottom w:val="dotted" w:sz="4" w:space="0" w:color="C0C0C0"/>
              <w:right w:val="single" w:sz="4" w:space="0" w:color="auto"/>
            </w:tcBorders>
            <w:shd w:val="clear" w:color="000000" w:fill="FFFFFF"/>
            <w:noWrap/>
            <w:vAlign w:val="bottom"/>
          </w:tcPr>
          <w:p w:rsidR="00AE256F" w:rsidRPr="00AE256F" w:rsidRDefault="00AE256F" w:rsidP="00AE256F">
            <w:pPr>
              <w:spacing w:after="0" w:line="240" w:lineRule="auto"/>
              <w:jc w:val="right"/>
              <w:rPr>
                <w:rFonts w:eastAsia="Times New Roman" w:cs="Arial"/>
                <w:sz w:val="18"/>
                <w:szCs w:val="18"/>
                <w:lang w:val="en-US" w:eastAsia="vi-VN"/>
              </w:rPr>
            </w:pPr>
            <w:r w:rsidRPr="00AE256F">
              <w:rPr>
                <w:rFonts w:eastAsia="Times New Roman" w:cs="Arial"/>
                <w:sz w:val="18"/>
                <w:szCs w:val="18"/>
                <w:lang w:val="en-US" w:eastAsia="vi-VN"/>
              </w:rPr>
              <w:t>925,557,322</w:t>
            </w:r>
          </w:p>
        </w:tc>
        <w:tc>
          <w:tcPr>
            <w:tcW w:w="1456" w:type="dxa"/>
            <w:gridSpan w:val="6"/>
            <w:tcBorders>
              <w:top w:val="dotted" w:sz="4" w:space="0" w:color="C0C0C0"/>
              <w:left w:val="nil"/>
              <w:bottom w:val="dotted" w:sz="4" w:space="0" w:color="C0C0C0"/>
              <w:right w:val="single" w:sz="4" w:space="0" w:color="auto"/>
            </w:tcBorders>
            <w:shd w:val="clear" w:color="000000" w:fill="FFFFFF"/>
            <w:noWrap/>
            <w:vAlign w:val="bottom"/>
          </w:tcPr>
          <w:p w:rsidR="00AE256F" w:rsidRPr="00514483" w:rsidRDefault="00AE256F"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val="en-US" w:eastAsia="vi-VN"/>
              </w:rPr>
              <w:t>369,928,000</w:t>
            </w:r>
          </w:p>
        </w:tc>
      </w:tr>
      <w:tr w:rsidR="00AE256F" w:rsidRPr="005A7D55" w:rsidTr="008937C7">
        <w:trPr>
          <w:gridBefore w:val="1"/>
          <w:gridAfter w:val="5"/>
          <w:wBefore w:w="567" w:type="dxa"/>
          <w:wAfter w:w="1299" w:type="dxa"/>
          <w:trHeight w:val="402"/>
        </w:trPr>
        <w:tc>
          <w:tcPr>
            <w:tcW w:w="5156" w:type="dxa"/>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AE256F" w:rsidRPr="00AD4BCF" w:rsidRDefault="00AE256F" w:rsidP="008937C7">
            <w:pPr>
              <w:spacing w:after="0" w:line="240" w:lineRule="auto"/>
              <w:jc w:val="center"/>
              <w:rPr>
                <w:rFonts w:eastAsia="Times New Roman" w:cs="Arial"/>
                <w:b/>
                <w:bCs/>
                <w:sz w:val="20"/>
                <w:szCs w:val="20"/>
                <w:lang w:eastAsia="vi-VN"/>
              </w:rPr>
            </w:pPr>
            <w:r w:rsidRPr="00AD4BCF">
              <w:rPr>
                <w:rFonts w:eastAsia="Times New Roman" w:cs="Arial"/>
                <w:b/>
                <w:bCs/>
                <w:sz w:val="20"/>
                <w:szCs w:val="20"/>
                <w:lang w:eastAsia="vi-VN"/>
              </w:rPr>
              <w:t>Cộng</w:t>
            </w:r>
          </w:p>
        </w:tc>
        <w:tc>
          <w:tcPr>
            <w:tcW w:w="2012" w:type="dxa"/>
            <w:gridSpan w:val="12"/>
            <w:tcBorders>
              <w:top w:val="single" w:sz="4" w:space="0" w:color="auto"/>
              <w:left w:val="nil"/>
              <w:bottom w:val="single" w:sz="4" w:space="0" w:color="auto"/>
              <w:right w:val="single" w:sz="4" w:space="0" w:color="000000"/>
            </w:tcBorders>
            <w:shd w:val="clear" w:color="000000" w:fill="FFFFFF"/>
            <w:vAlign w:val="center"/>
          </w:tcPr>
          <w:p w:rsidR="00AE256F" w:rsidRPr="00AE256F" w:rsidRDefault="00AE256F" w:rsidP="00AE256F">
            <w:pPr>
              <w:spacing w:after="0" w:line="240" w:lineRule="auto"/>
              <w:jc w:val="right"/>
              <w:rPr>
                <w:rFonts w:eastAsia="Times New Roman" w:cs="Arial"/>
                <w:b/>
                <w:sz w:val="18"/>
                <w:szCs w:val="18"/>
                <w:lang w:val="en-US" w:eastAsia="vi-VN"/>
              </w:rPr>
            </w:pPr>
            <w:r w:rsidRPr="00AE256F">
              <w:rPr>
                <w:rFonts w:eastAsia="Times New Roman" w:cs="Arial"/>
                <w:b/>
                <w:sz w:val="18"/>
                <w:szCs w:val="18"/>
                <w:lang w:val="en-US" w:eastAsia="vi-VN"/>
              </w:rPr>
              <w:t>1,407,581,446</w:t>
            </w:r>
          </w:p>
        </w:tc>
        <w:tc>
          <w:tcPr>
            <w:tcW w:w="1456" w:type="dxa"/>
            <w:gridSpan w:val="6"/>
            <w:tcBorders>
              <w:top w:val="single" w:sz="4" w:space="0" w:color="auto"/>
              <w:left w:val="nil"/>
              <w:bottom w:val="single" w:sz="4" w:space="0" w:color="auto"/>
              <w:right w:val="single" w:sz="4" w:space="0" w:color="000000"/>
            </w:tcBorders>
            <w:shd w:val="clear" w:color="000000" w:fill="FFFFFF"/>
            <w:vAlign w:val="center"/>
          </w:tcPr>
          <w:p w:rsidR="00AE256F" w:rsidRPr="00514483" w:rsidRDefault="00AE256F" w:rsidP="00514483">
            <w:pPr>
              <w:spacing w:after="0" w:line="240" w:lineRule="auto"/>
              <w:jc w:val="right"/>
              <w:rPr>
                <w:rFonts w:eastAsia="Times New Roman" w:cs="Arial"/>
                <w:b/>
                <w:sz w:val="18"/>
                <w:szCs w:val="18"/>
                <w:lang w:val="en-US" w:eastAsia="vi-VN"/>
              </w:rPr>
            </w:pPr>
            <w:r w:rsidRPr="00514483">
              <w:rPr>
                <w:rFonts w:eastAsia="Times New Roman" w:cs="Arial"/>
                <w:b/>
                <w:sz w:val="18"/>
                <w:szCs w:val="18"/>
                <w:lang w:val="en-US" w:eastAsia="vi-VN"/>
              </w:rPr>
              <w:t>872,379,614</w:t>
            </w:r>
          </w:p>
        </w:tc>
      </w:tr>
      <w:tr w:rsidR="00CA3938" w:rsidRPr="005A7D55" w:rsidTr="008937C7">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19. Phải trả dài hạn nội bộ</w:t>
            </w:r>
          </w:p>
        </w:tc>
        <w:tc>
          <w:tcPr>
            <w:tcW w:w="693"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20. Vay và nợ dài hạn</w:t>
            </w:r>
          </w:p>
        </w:tc>
        <w:tc>
          <w:tcPr>
            <w:tcW w:w="693"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After w:val="2"/>
          <w:wAfter w:w="1052" w:type="dxa"/>
          <w:trHeight w:val="402"/>
        </w:trPr>
        <w:tc>
          <w:tcPr>
            <w:tcW w:w="301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 Các khoản nợ thuê tài chính</w:t>
            </w:r>
          </w:p>
        </w:tc>
        <w:tc>
          <w:tcPr>
            <w:tcW w:w="693"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879"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876"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tc>
        <w:tc>
          <w:tcPr>
            <w:tcW w:w="72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3248"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p w:rsidR="00CA3938" w:rsidRPr="00AD4BCF" w:rsidRDefault="00CA3938" w:rsidP="008937C7">
            <w:pPr>
              <w:spacing w:after="0" w:line="240" w:lineRule="auto"/>
              <w:rPr>
                <w:rFonts w:eastAsia="Times New Roman" w:cs="Arial"/>
                <w:i/>
                <w:iCs/>
                <w:sz w:val="20"/>
                <w:szCs w:val="20"/>
                <w:lang w:eastAsia="vi-VN"/>
              </w:rPr>
            </w:pPr>
            <w:r w:rsidRPr="00AD4BCF">
              <w:rPr>
                <w:rFonts w:eastAsia="Times New Roman" w:cs="Arial"/>
                <w:i/>
                <w:iCs/>
                <w:sz w:val="20"/>
                <w:szCs w:val="20"/>
                <w:lang w:eastAsia="vi-VN"/>
              </w:rPr>
              <w:t>Đơn vị tính: VNĐ</w:t>
            </w:r>
          </w:p>
        </w:tc>
      </w:tr>
      <w:tr w:rsidR="00CA3938" w:rsidRPr="005A7D55" w:rsidTr="008937C7">
        <w:trPr>
          <w:gridAfter w:val="3"/>
          <w:wAfter w:w="1062" w:type="dxa"/>
          <w:trHeight w:val="402"/>
        </w:trPr>
        <w:tc>
          <w:tcPr>
            <w:tcW w:w="7956" w:type="dxa"/>
            <w:gridSpan w:val="27"/>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21. Tài sản thuế thu nhập hoãn lại và thuế thu nhập hoãn lại phải trả</w:t>
            </w:r>
          </w:p>
        </w:tc>
        <w:tc>
          <w:tcPr>
            <w:tcW w:w="5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 </w:t>
            </w:r>
          </w:p>
        </w:tc>
        <w:tc>
          <w:tcPr>
            <w:tcW w:w="89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 </w:t>
            </w:r>
          </w:p>
        </w:tc>
      </w:tr>
      <w:tr w:rsidR="00CA3938" w:rsidRPr="005A7D55" w:rsidTr="008937C7">
        <w:trPr>
          <w:gridAfter w:val="3"/>
          <w:wAfter w:w="1062" w:type="dxa"/>
          <w:trHeight w:val="402"/>
        </w:trPr>
        <w:tc>
          <w:tcPr>
            <w:tcW w:w="6888" w:type="dxa"/>
            <w:gridSpan w:val="20"/>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a. Tài sản thuế thu nhập hoãn lại:</w:t>
            </w:r>
          </w:p>
        </w:tc>
        <w:tc>
          <w:tcPr>
            <w:tcW w:w="2540" w:type="dxa"/>
            <w:gridSpan w:val="1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sz w:val="18"/>
                <w:szCs w:val="18"/>
                <w:lang w:eastAsia="vi-VN"/>
              </w:rPr>
              <w:t> </w:t>
            </w:r>
            <w:r w:rsidRPr="00AD4BCF">
              <w:rPr>
                <w:rFonts w:eastAsia="Times New Roman" w:cs="Arial"/>
                <w:i/>
                <w:iCs/>
                <w:sz w:val="18"/>
                <w:szCs w:val="18"/>
                <w:lang w:eastAsia="vi-VN"/>
              </w:rPr>
              <w:t>Đơn vị tính: VNĐ</w:t>
            </w:r>
          </w:p>
        </w:tc>
      </w:tr>
      <w:tr w:rsidR="00CA3938" w:rsidRPr="005A7D55" w:rsidTr="008937C7">
        <w:trPr>
          <w:gridAfter w:val="3"/>
          <w:wAfter w:w="1062" w:type="dxa"/>
          <w:trHeight w:val="402"/>
        </w:trPr>
        <w:tc>
          <w:tcPr>
            <w:tcW w:w="7155" w:type="dxa"/>
            <w:gridSpan w:val="21"/>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20"/>
                <w:szCs w:val="20"/>
                <w:lang w:eastAsia="vi-VN"/>
              </w:rPr>
            </w:pPr>
            <w:r w:rsidRPr="00AD4BCF">
              <w:rPr>
                <w:rFonts w:eastAsia="Times New Roman" w:cs="Arial"/>
                <w:b/>
                <w:bCs/>
                <w:i/>
                <w:iCs/>
                <w:sz w:val="20"/>
                <w:szCs w:val="20"/>
                <w:lang w:eastAsia="vi-VN"/>
              </w:rPr>
              <w:t>a. Tài sản thuế thu nhập hoãn lại phải trả:</w:t>
            </w:r>
          </w:p>
        </w:tc>
        <w:tc>
          <w:tcPr>
            <w:tcW w:w="2273" w:type="dxa"/>
            <w:gridSpan w:val="1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i/>
                <w:iCs/>
                <w:sz w:val="18"/>
                <w:szCs w:val="18"/>
                <w:lang w:eastAsia="vi-VN"/>
              </w:rPr>
            </w:pPr>
            <w:r w:rsidRPr="00AD4BCF">
              <w:rPr>
                <w:rFonts w:eastAsia="Times New Roman" w:cs="Arial"/>
                <w:b/>
                <w:bCs/>
                <w:i/>
                <w:iCs/>
                <w:sz w:val="18"/>
                <w:szCs w:val="18"/>
                <w:lang w:eastAsia="vi-VN"/>
              </w:rPr>
              <w:t> </w:t>
            </w:r>
          </w:p>
          <w:p w:rsidR="00CA3938" w:rsidRPr="00AD4BCF" w:rsidRDefault="00CA3938" w:rsidP="008937C7">
            <w:pPr>
              <w:spacing w:after="0" w:line="240" w:lineRule="auto"/>
              <w:rPr>
                <w:rFonts w:eastAsia="Times New Roman" w:cs="Arial"/>
                <w:i/>
                <w:iCs/>
                <w:sz w:val="18"/>
                <w:szCs w:val="18"/>
                <w:lang w:eastAsia="vi-VN"/>
              </w:rPr>
            </w:pPr>
            <w:r w:rsidRPr="00AD4BCF">
              <w:rPr>
                <w:rFonts w:eastAsia="Times New Roman" w:cs="Arial"/>
                <w:i/>
                <w:iCs/>
                <w:sz w:val="18"/>
                <w:szCs w:val="18"/>
                <w:lang w:eastAsia="vi-VN"/>
              </w:rPr>
              <w:t>Đơn vị tính: VNĐ</w:t>
            </w:r>
          </w:p>
        </w:tc>
      </w:tr>
      <w:tr w:rsidR="00CA3938" w:rsidRPr="005A7D55" w:rsidTr="008937C7">
        <w:trPr>
          <w:gridAfter w:val="3"/>
          <w:wAfter w:w="1062" w:type="dxa"/>
          <w:trHeight w:val="402"/>
        </w:trPr>
        <w:tc>
          <w:tcPr>
            <w:tcW w:w="6621" w:type="dxa"/>
            <w:gridSpan w:val="19"/>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20"/>
                <w:szCs w:val="20"/>
                <w:lang w:eastAsia="vi-VN"/>
              </w:rPr>
            </w:pPr>
            <w:r w:rsidRPr="00AD4BCF">
              <w:rPr>
                <w:rFonts w:eastAsia="Times New Roman" w:cs="Arial"/>
                <w:b/>
                <w:bCs/>
                <w:sz w:val="20"/>
                <w:szCs w:val="20"/>
                <w:lang w:eastAsia="vi-VN"/>
              </w:rPr>
              <w:t>22. Vốn chủ sở hữu</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b/>
                <w:bCs/>
                <w:sz w:val="18"/>
                <w:szCs w:val="18"/>
                <w:lang w:eastAsia="vi-VN"/>
              </w:rPr>
            </w:pPr>
            <w:r w:rsidRPr="00AD4BCF">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576" w:type="dxa"/>
            <w:gridSpan w:val="2"/>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c>
          <w:tcPr>
            <w:tcW w:w="896" w:type="dxa"/>
            <w:gridSpan w:val="4"/>
            <w:tcBorders>
              <w:top w:val="nil"/>
              <w:left w:val="nil"/>
              <w:bottom w:val="nil"/>
              <w:right w:val="nil"/>
            </w:tcBorders>
            <w:shd w:val="clear" w:color="000000" w:fill="FFFFFF"/>
            <w:noWrap/>
            <w:vAlign w:val="bottom"/>
          </w:tcPr>
          <w:p w:rsidR="00CA3938" w:rsidRPr="00AD4BCF" w:rsidRDefault="00CA3938" w:rsidP="008937C7">
            <w:pPr>
              <w:spacing w:after="0" w:line="240" w:lineRule="auto"/>
              <w:rPr>
                <w:rFonts w:eastAsia="Times New Roman" w:cs="Arial"/>
                <w:sz w:val="18"/>
                <w:szCs w:val="18"/>
                <w:lang w:eastAsia="vi-VN"/>
              </w:rPr>
            </w:pPr>
            <w:r w:rsidRPr="00AD4BCF">
              <w:rPr>
                <w:rFonts w:eastAsia="Times New Roman" w:cs="Arial"/>
                <w:sz w:val="18"/>
                <w:szCs w:val="18"/>
                <w:lang w:eastAsia="vi-VN"/>
              </w:rPr>
              <w:t> </w:t>
            </w:r>
          </w:p>
        </w:tc>
      </w:tr>
      <w:tr w:rsidR="00CA3938" w:rsidRPr="005A7D55" w:rsidTr="008937C7">
        <w:trPr>
          <w:trHeight w:val="402"/>
        </w:trPr>
        <w:tc>
          <w:tcPr>
            <w:tcW w:w="5559"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a. Bảng đối chiếu biến động của vốn chủ sở hữu</w:t>
            </w:r>
          </w:p>
        </w:tc>
        <w:tc>
          <w:tcPr>
            <w:tcW w:w="72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273" w:type="dxa"/>
            <w:gridSpan w:val="8"/>
            <w:tcBorders>
              <w:top w:val="nil"/>
              <w:left w:val="nil"/>
              <w:bottom w:val="single" w:sz="4" w:space="0" w:color="auto"/>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i/>
                <w:iCs/>
                <w:sz w:val="20"/>
                <w:szCs w:val="20"/>
                <w:lang w:eastAsia="vi-VN"/>
              </w:rPr>
            </w:pPr>
            <w:r w:rsidRPr="00B8291E">
              <w:rPr>
                <w:rFonts w:eastAsia="Times New Roman" w:cs="Arial"/>
                <w:i/>
                <w:iCs/>
                <w:sz w:val="20"/>
                <w:szCs w:val="20"/>
                <w:lang w:eastAsia="vi-VN"/>
              </w:rPr>
              <w:t>Đơn vị tính: VNĐ</w:t>
            </w:r>
          </w:p>
        </w:tc>
      </w:tr>
      <w:tr w:rsidR="00CA3938" w:rsidRPr="005A7D55" w:rsidTr="008937C7">
        <w:trPr>
          <w:trHeight w:val="930"/>
        </w:trPr>
        <w:tc>
          <w:tcPr>
            <w:tcW w:w="344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 </w:t>
            </w:r>
          </w:p>
        </w:tc>
        <w:tc>
          <w:tcPr>
            <w:tcW w:w="1468" w:type="dxa"/>
            <w:gridSpan w:val="6"/>
            <w:tcBorders>
              <w:top w:val="single" w:sz="4" w:space="0" w:color="auto"/>
              <w:left w:val="nil"/>
              <w:bottom w:val="single" w:sz="4" w:space="0" w:color="auto"/>
              <w:right w:val="nil"/>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Vốn đầu tư của chủ sở hữu</w:t>
            </w:r>
          </w:p>
        </w:tc>
        <w:tc>
          <w:tcPr>
            <w:tcW w:w="1368" w:type="dxa"/>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Thặng dư vốn cổ phần</w:t>
            </w:r>
          </w:p>
        </w:tc>
        <w:tc>
          <w:tcPr>
            <w:tcW w:w="1356" w:type="dxa"/>
            <w:gridSpan w:val="7"/>
            <w:tcBorders>
              <w:top w:val="single" w:sz="4" w:space="0" w:color="auto"/>
              <w:left w:val="nil"/>
              <w:bottom w:val="single" w:sz="4" w:space="0" w:color="auto"/>
              <w:right w:val="single" w:sz="4" w:space="0" w:color="auto"/>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Quỹ đầu tư phát triển</w:t>
            </w:r>
          </w:p>
        </w:tc>
        <w:tc>
          <w:tcPr>
            <w:tcW w:w="1462" w:type="dxa"/>
            <w:gridSpan w:val="7"/>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Quỹ dự phòng TC</w:t>
            </w:r>
          </w:p>
        </w:tc>
        <w:tc>
          <w:tcPr>
            <w:tcW w:w="1387" w:type="dxa"/>
            <w:gridSpan w:val="6"/>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Lợi nhuận sau thuế</w:t>
            </w:r>
          </w:p>
        </w:tc>
      </w:tr>
      <w:tr w:rsidR="00CA3938" w:rsidRPr="005A7D55" w:rsidTr="008937C7">
        <w:trPr>
          <w:trHeight w:val="274"/>
        </w:trPr>
        <w:tc>
          <w:tcPr>
            <w:tcW w:w="3449" w:type="dxa"/>
            <w:gridSpan w:val="3"/>
            <w:tcBorders>
              <w:top w:val="nil"/>
              <w:left w:val="single" w:sz="4" w:space="0" w:color="auto"/>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A</w:t>
            </w:r>
          </w:p>
        </w:tc>
        <w:tc>
          <w:tcPr>
            <w:tcW w:w="1468" w:type="dxa"/>
            <w:gridSpan w:val="6"/>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1</w:t>
            </w:r>
          </w:p>
        </w:tc>
        <w:tc>
          <w:tcPr>
            <w:tcW w:w="1368" w:type="dxa"/>
            <w:gridSpan w:val="7"/>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2</w:t>
            </w:r>
          </w:p>
        </w:tc>
        <w:tc>
          <w:tcPr>
            <w:tcW w:w="1356" w:type="dxa"/>
            <w:gridSpan w:val="7"/>
            <w:tcBorders>
              <w:top w:val="nil"/>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3</w:t>
            </w:r>
          </w:p>
        </w:tc>
        <w:tc>
          <w:tcPr>
            <w:tcW w:w="1462" w:type="dxa"/>
            <w:gridSpan w:val="7"/>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4</w:t>
            </w:r>
          </w:p>
        </w:tc>
        <w:tc>
          <w:tcPr>
            <w:tcW w:w="1387" w:type="dxa"/>
            <w:gridSpan w:val="6"/>
            <w:tcBorders>
              <w:top w:val="single" w:sz="4" w:space="0" w:color="auto"/>
              <w:left w:val="nil"/>
              <w:bottom w:val="single" w:sz="4" w:space="0" w:color="auto"/>
              <w:right w:val="single" w:sz="4" w:space="0" w:color="000000"/>
            </w:tcBorders>
            <w:shd w:val="clear" w:color="000000" w:fill="FFFFFF"/>
            <w:noWrap/>
            <w:vAlign w:val="bottom"/>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5</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Số dư đầu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A5176A" w:rsidP="00A5176A">
            <w:pPr>
              <w:spacing w:after="0" w:line="240" w:lineRule="auto"/>
              <w:jc w:val="right"/>
              <w:rPr>
                <w:rFonts w:eastAsia="Times New Roman" w:cs="Arial"/>
                <w:b/>
                <w:bCs/>
                <w:sz w:val="18"/>
                <w:szCs w:val="18"/>
                <w:lang w:eastAsia="vi-VN"/>
              </w:rPr>
            </w:pPr>
            <w:r>
              <w:rPr>
                <w:rFonts w:eastAsia="Times New Roman" w:cs="Arial"/>
                <w:b/>
                <w:bCs/>
                <w:sz w:val="18"/>
                <w:szCs w:val="18"/>
                <w:lang w:eastAsia="vi-VN"/>
              </w:rPr>
              <w:t>2</w:t>
            </w:r>
            <w:r>
              <w:rPr>
                <w:rFonts w:eastAsia="Times New Roman" w:cs="Arial"/>
                <w:b/>
                <w:bCs/>
                <w:sz w:val="18"/>
                <w:szCs w:val="18"/>
                <w:lang w:val="en-US" w:eastAsia="vi-VN"/>
              </w:rPr>
              <w:t>5</w:t>
            </w:r>
            <w:r w:rsidR="00CA3938" w:rsidRPr="00B8291E">
              <w:rPr>
                <w:rFonts w:eastAsia="Times New Roman" w:cs="Arial"/>
                <w:b/>
                <w:bCs/>
                <w:sz w:val="18"/>
                <w:szCs w:val="18"/>
                <w:lang w:eastAsia="vi-VN"/>
              </w:rPr>
              <w:t>.</w:t>
            </w:r>
            <w:r>
              <w:rPr>
                <w:rFonts w:eastAsia="Times New Roman" w:cs="Arial"/>
                <w:b/>
                <w:bCs/>
                <w:sz w:val="18"/>
                <w:szCs w:val="18"/>
                <w:lang w:val="en-US" w:eastAsia="vi-VN"/>
              </w:rPr>
              <w:t>2</w:t>
            </w:r>
            <w:r w:rsidR="00CA3938" w:rsidRPr="00B8291E">
              <w:rPr>
                <w:rFonts w:eastAsia="Times New Roman" w:cs="Arial"/>
                <w:b/>
                <w:bCs/>
                <w:sz w:val="18"/>
                <w:szCs w:val="18"/>
                <w:lang w:eastAsia="vi-VN"/>
              </w:rPr>
              <w:t>00.000.000</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Tăng vốn trong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trong năm trước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Tăng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5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31" w:type="dxa"/>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Trích lập các quỹ</w:t>
            </w:r>
          </w:p>
        </w:tc>
        <w:tc>
          <w:tcPr>
            <w:tcW w:w="704"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764" w:type="dxa"/>
            <w:gridSpan w:val="3"/>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Trả cổ tức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Giảm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540"/>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Số dư cuối năm trước số dư đầu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25.200.000.000</w:t>
            </w:r>
          </w:p>
        </w:tc>
        <w:tc>
          <w:tcPr>
            <w:tcW w:w="1368"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Tăng vốn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Lãi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Tăng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auto" w:fill="auto"/>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Giảm vốn trong năm nay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Giảm khác</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57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886" w:type="dxa"/>
            <w:gridSpan w:val="2"/>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1056" w:type="dxa"/>
            <w:gridSpan w:val="5"/>
            <w:tcBorders>
              <w:top w:val="nil"/>
              <w:left w:val="nil"/>
              <w:bottom w:val="single" w:sz="4" w:space="0" w:color="auto"/>
              <w:right w:val="nil"/>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c>
          <w:tcPr>
            <w:tcW w:w="331" w:type="dxa"/>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trHeight w:val="345"/>
        </w:trPr>
        <w:tc>
          <w:tcPr>
            <w:tcW w:w="3449" w:type="dxa"/>
            <w:gridSpan w:val="3"/>
            <w:tcBorders>
              <w:top w:val="nil"/>
              <w:left w:val="single" w:sz="4" w:space="0" w:color="auto"/>
              <w:bottom w:val="single" w:sz="4" w:space="0" w:color="auto"/>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Số dư cuối kỳ này</w:t>
            </w:r>
          </w:p>
        </w:tc>
        <w:tc>
          <w:tcPr>
            <w:tcW w:w="1468" w:type="dxa"/>
            <w:gridSpan w:val="6"/>
            <w:tcBorders>
              <w:top w:val="single" w:sz="4" w:space="0" w:color="auto"/>
              <w:left w:val="single" w:sz="4" w:space="0" w:color="auto"/>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25.200.000.000</w:t>
            </w:r>
          </w:p>
        </w:tc>
        <w:tc>
          <w:tcPr>
            <w:tcW w:w="1368" w:type="dxa"/>
            <w:gridSpan w:val="7"/>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6.605.309.091</w:t>
            </w:r>
          </w:p>
        </w:tc>
        <w:tc>
          <w:tcPr>
            <w:tcW w:w="1356" w:type="dxa"/>
            <w:gridSpan w:val="7"/>
            <w:tcBorders>
              <w:top w:val="nil"/>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462" w:type="dxa"/>
            <w:gridSpan w:val="7"/>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87" w:type="dxa"/>
            <w:gridSpan w:val="6"/>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bl>
    <w:p w:rsidR="00CA3938" w:rsidRDefault="00CA3938" w:rsidP="00CA3938">
      <w:pPr>
        <w:rPr>
          <w:lang w:val="en-US"/>
        </w:rPr>
      </w:pPr>
    </w:p>
    <w:tbl>
      <w:tblPr>
        <w:tblW w:w="11090" w:type="dxa"/>
        <w:tblInd w:w="108" w:type="dxa"/>
        <w:tblLook w:val="04A0"/>
      </w:tblPr>
      <w:tblGrid>
        <w:gridCol w:w="3016"/>
        <w:gridCol w:w="575"/>
        <w:gridCol w:w="81"/>
        <w:gridCol w:w="186"/>
        <w:gridCol w:w="570"/>
        <w:gridCol w:w="186"/>
        <w:gridCol w:w="209"/>
        <w:gridCol w:w="267"/>
        <w:gridCol w:w="98"/>
        <w:gridCol w:w="16"/>
        <w:gridCol w:w="153"/>
        <w:gridCol w:w="33"/>
        <w:gridCol w:w="234"/>
        <w:gridCol w:w="220"/>
        <w:gridCol w:w="16"/>
        <w:gridCol w:w="186"/>
        <w:gridCol w:w="234"/>
        <w:gridCol w:w="920"/>
        <w:gridCol w:w="16"/>
        <w:gridCol w:w="186"/>
        <w:gridCol w:w="234"/>
        <w:gridCol w:w="156"/>
        <w:gridCol w:w="69"/>
        <w:gridCol w:w="267"/>
        <w:gridCol w:w="84"/>
        <w:gridCol w:w="100"/>
        <w:gridCol w:w="83"/>
        <w:gridCol w:w="261"/>
        <w:gridCol w:w="6"/>
        <w:gridCol w:w="10"/>
        <w:gridCol w:w="16"/>
        <w:gridCol w:w="241"/>
        <w:gridCol w:w="179"/>
        <w:gridCol w:w="88"/>
        <w:gridCol w:w="212"/>
        <w:gridCol w:w="231"/>
        <w:gridCol w:w="232"/>
        <w:gridCol w:w="613"/>
        <w:gridCol w:w="62"/>
        <w:gridCol w:w="272"/>
        <w:gridCol w:w="272"/>
      </w:tblGrid>
      <w:tr w:rsidR="00CA3938" w:rsidRPr="005A7D55" w:rsidTr="008937C7">
        <w:trPr>
          <w:gridAfter w:val="13"/>
          <w:wAfter w:w="2434" w:type="dxa"/>
          <w:trHeight w:val="402"/>
        </w:trPr>
        <w:tc>
          <w:tcPr>
            <w:tcW w:w="5188"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val="en-US" w:eastAsia="vi-VN"/>
              </w:rPr>
            </w:pPr>
            <w:r w:rsidRPr="00B8291E">
              <w:rPr>
                <w:rFonts w:eastAsia="Times New Roman" w:cs="Arial"/>
                <w:b/>
                <w:bCs/>
                <w:i/>
                <w:iCs/>
                <w:sz w:val="20"/>
                <w:szCs w:val="20"/>
                <w:lang w:eastAsia="vi-VN"/>
              </w:rPr>
              <w:t>b. Chi tiết vốn đầu tư của chủ sở hữu</w:t>
            </w:r>
          </w:p>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sz w:val="18"/>
                <w:szCs w:val="18"/>
                <w:lang w:eastAsia="vi-VN"/>
              </w:rPr>
              <w:t> </w:t>
            </w:r>
            <w:r w:rsidRPr="00B8291E">
              <w:rPr>
                <w:rFonts w:eastAsia="Times New Roman" w:cs="Arial"/>
                <w:i/>
                <w:iCs/>
                <w:sz w:val="18"/>
                <w:szCs w:val="18"/>
                <w:lang w:eastAsia="vi-VN"/>
              </w:rPr>
              <w:t>Đơn vị tính: VNĐ</w:t>
            </w:r>
          </w:p>
        </w:tc>
      </w:tr>
      <w:tr w:rsidR="00CA3938" w:rsidRPr="005A7D55" w:rsidTr="008937C7">
        <w:trPr>
          <w:gridAfter w:val="13"/>
          <w:wAfter w:w="2434" w:type="dxa"/>
          <w:trHeight w:val="402"/>
        </w:trPr>
        <w:tc>
          <w:tcPr>
            <w:tcW w:w="5188" w:type="dxa"/>
            <w:gridSpan w:val="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0"/>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Đầu năm</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của Tổng Cty CP DIC Corp</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10.500.000.000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10.500.000.000</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lastRenderedPageBreak/>
              <w:t>- Vốn góp của các đối tượng khác</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14.700.000.000</w:t>
            </w:r>
          </w:p>
        </w:tc>
        <w:tc>
          <w:tcPr>
            <w:tcW w:w="1456" w:type="dxa"/>
            <w:gridSpan w:val="10"/>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14.700.000.000</w:t>
            </w:r>
          </w:p>
        </w:tc>
      </w:tr>
      <w:tr w:rsidR="00CA3938" w:rsidRPr="005A7D55" w:rsidTr="008937C7">
        <w:trPr>
          <w:gridAfter w:val="13"/>
          <w:wAfter w:w="2434" w:type="dxa"/>
          <w:trHeight w:val="345"/>
        </w:trPr>
        <w:tc>
          <w:tcPr>
            <w:tcW w:w="5188"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CA3938" w:rsidRPr="00B8291E" w:rsidRDefault="00D75A51" w:rsidP="008937C7">
            <w:pPr>
              <w:spacing w:after="0" w:line="240" w:lineRule="auto"/>
              <w:rPr>
                <w:rFonts w:eastAsia="Times New Roman" w:cs="Arial"/>
                <w:sz w:val="20"/>
                <w:szCs w:val="20"/>
                <w:lang w:eastAsia="vi-VN"/>
              </w:rPr>
            </w:pPr>
            <w:r>
              <w:rPr>
                <w:rFonts w:eastAsia="Times New Roman" w:cs="Arial"/>
                <w:sz w:val="20"/>
                <w:szCs w:val="20"/>
                <w:lang w:eastAsia="vi-VN"/>
              </w:rPr>
              <w:t xml:space="preserve">- </w:t>
            </w:r>
            <w:r>
              <w:rPr>
                <w:rFonts w:eastAsia="Times New Roman" w:cs="Arial"/>
                <w:sz w:val="20"/>
                <w:szCs w:val="20"/>
                <w:lang w:val="en-US" w:eastAsia="vi-VN"/>
              </w:rPr>
              <w:t>T</w:t>
            </w:r>
            <w:r w:rsidR="00CA3938" w:rsidRPr="00B8291E">
              <w:rPr>
                <w:rFonts w:eastAsia="Times New Roman" w:cs="Arial"/>
                <w:sz w:val="20"/>
                <w:szCs w:val="20"/>
                <w:lang w:eastAsia="vi-VN"/>
              </w:rPr>
              <w:t>hặng dư vốn CP</w:t>
            </w:r>
          </w:p>
        </w:tc>
        <w:tc>
          <w:tcPr>
            <w:tcW w:w="2012" w:type="dxa"/>
            <w:gridSpan w:val="9"/>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6.605.309.091</w:t>
            </w:r>
          </w:p>
        </w:tc>
        <w:tc>
          <w:tcPr>
            <w:tcW w:w="1456" w:type="dxa"/>
            <w:gridSpan w:val="10"/>
            <w:tcBorders>
              <w:top w:val="single" w:sz="4" w:space="0" w:color="auto"/>
              <w:left w:val="nil"/>
              <w:bottom w:val="single" w:sz="4" w:space="0" w:color="auto"/>
              <w:right w:val="single" w:sz="4" w:space="0" w:color="auto"/>
            </w:tcBorders>
            <w:shd w:val="clear" w:color="000000" w:fill="FFFFFF"/>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6.605.309.091</w:t>
            </w:r>
          </w:p>
        </w:tc>
      </w:tr>
      <w:tr w:rsidR="00CA3938" w:rsidRPr="005A7D55" w:rsidTr="008937C7">
        <w:trPr>
          <w:gridAfter w:val="13"/>
          <w:wAfter w:w="2434" w:type="dxa"/>
          <w:trHeight w:val="402"/>
        </w:trPr>
        <w:tc>
          <w:tcPr>
            <w:tcW w:w="5188" w:type="dxa"/>
            <w:gridSpan w:val="9"/>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7"/>
                <w:szCs w:val="17"/>
                <w:lang w:eastAsia="vi-VN"/>
              </w:rPr>
            </w:pPr>
            <w:r w:rsidRPr="00B8291E">
              <w:rPr>
                <w:rFonts w:eastAsia="Times New Roman" w:cs="Arial"/>
                <w:b/>
                <w:bCs/>
                <w:sz w:val="17"/>
                <w:szCs w:val="17"/>
                <w:lang w:eastAsia="vi-VN"/>
              </w:rPr>
              <w:t>31.805.309.091</w:t>
            </w:r>
          </w:p>
        </w:tc>
        <w:tc>
          <w:tcPr>
            <w:tcW w:w="1456" w:type="dxa"/>
            <w:gridSpan w:val="10"/>
            <w:tcBorders>
              <w:top w:val="single" w:sz="4" w:space="0" w:color="auto"/>
              <w:left w:val="nil"/>
              <w:bottom w:val="single" w:sz="4" w:space="0" w:color="auto"/>
              <w:right w:val="single" w:sz="4" w:space="0" w:color="000000"/>
            </w:tcBorders>
            <w:shd w:val="clear" w:color="000000" w:fill="FFFFFF"/>
            <w:vAlign w:val="bottom"/>
          </w:tcPr>
          <w:p w:rsidR="00CA3938" w:rsidRPr="00B8291E" w:rsidRDefault="00CA3938" w:rsidP="008937C7">
            <w:pPr>
              <w:spacing w:after="0" w:line="240" w:lineRule="auto"/>
              <w:jc w:val="right"/>
              <w:rPr>
                <w:rFonts w:eastAsia="Times New Roman" w:cs="Arial"/>
                <w:b/>
                <w:bCs/>
                <w:sz w:val="17"/>
                <w:szCs w:val="17"/>
                <w:lang w:eastAsia="vi-VN"/>
              </w:rPr>
            </w:pPr>
            <w:r w:rsidRPr="00B8291E">
              <w:rPr>
                <w:rFonts w:eastAsia="Times New Roman" w:cs="Arial"/>
                <w:b/>
                <w:bCs/>
                <w:sz w:val="17"/>
                <w:szCs w:val="17"/>
                <w:lang w:eastAsia="vi-VN"/>
              </w:rPr>
              <w:t>31.805.309.091</w:t>
            </w:r>
          </w:p>
        </w:tc>
      </w:tr>
      <w:tr w:rsidR="00CA3938" w:rsidRPr="005A7D55" w:rsidTr="008937C7">
        <w:trPr>
          <w:gridAfter w:val="8"/>
          <w:wAfter w:w="1982" w:type="dxa"/>
          <w:trHeight w:val="345"/>
        </w:trPr>
        <w:tc>
          <w:tcPr>
            <w:tcW w:w="5624" w:type="dxa"/>
            <w:gridSpan w:val="1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trị trái phiếu đã chuyển thành cổ phiếu trong năm:</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8"/>
          <w:wAfter w:w="1982" w:type="dxa"/>
          <w:trHeight w:val="345"/>
        </w:trPr>
        <w:tc>
          <w:tcPr>
            <w:tcW w:w="4823" w:type="dxa"/>
            <w:gridSpan w:val="7"/>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quỹ:</w:t>
            </w:r>
          </w:p>
        </w:tc>
        <w:tc>
          <w:tcPr>
            <w:tcW w:w="267"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8"/>
          <w:wAfter w:w="1982" w:type="dxa"/>
          <w:trHeight w:val="345"/>
        </w:trPr>
        <w:tc>
          <w:tcPr>
            <w:tcW w:w="8212" w:type="dxa"/>
            <w:gridSpan w:val="2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c. Các giao dịch về vốn với các chủ sở hữu và phân phối cổ tức, chia lợi nhuận</w:t>
            </w:r>
          </w:p>
        </w:tc>
        <w:tc>
          <w:tcPr>
            <w:tcW w:w="896" w:type="dxa"/>
            <w:gridSpan w:val="8"/>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402"/>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 </w:t>
            </w:r>
          </w:p>
        </w:tc>
        <w:tc>
          <w:tcPr>
            <w:tcW w:w="6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đầu tư của chủ sở hữu</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đầu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tăng trong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giảm trong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Vốn góp cuối năm</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r w:rsidRPr="00B8291E">
              <w:rPr>
                <w:rFonts w:eastAsia="Times New Roman" w:cs="Arial"/>
                <w:sz w:val="17"/>
                <w:szCs w:val="17"/>
                <w:lang w:eastAsia="vi-VN"/>
              </w:rPr>
              <w:t>25.200.000.000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tức, lợi nhuận đã chia</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7"/>
                <w:szCs w:val="17"/>
                <w:lang w:eastAsia="vi-VN"/>
              </w:rPr>
            </w:pP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1456" w:type="dxa"/>
            <w:gridSpan w:val="11"/>
            <w:tcBorders>
              <w:top w:val="single" w:sz="4" w:space="0" w:color="auto"/>
              <w:left w:val="nil"/>
              <w:bottom w:val="single" w:sz="4" w:space="0" w:color="auto"/>
              <w:right w:val="single" w:sz="4" w:space="0" w:color="auto"/>
            </w:tcBorders>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8937C7">
        <w:trPr>
          <w:gridAfter w:val="10"/>
          <w:wAfter w:w="2402" w:type="dxa"/>
          <w:trHeight w:val="402"/>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d. Cổ tức</w:t>
            </w:r>
          </w:p>
        </w:tc>
        <w:tc>
          <w:tcPr>
            <w:tcW w:w="6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5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896"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5204" w:type="dxa"/>
            <w:gridSpan w:val="10"/>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sau ngày kết thúc kỳ kế toán năm:</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4428"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trên cổ phiếu phổ thông:</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4428"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đã công bố trên cổ phiếu ưu đãi:</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72"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0"/>
          <w:wAfter w:w="2402" w:type="dxa"/>
          <w:trHeight w:val="345"/>
        </w:trPr>
        <w:tc>
          <w:tcPr>
            <w:tcW w:w="8688" w:type="dxa"/>
            <w:gridSpan w:val="31"/>
            <w:tcBorders>
              <w:top w:val="nil"/>
              <w:left w:val="nil"/>
              <w:bottom w:val="nil"/>
              <w:right w:val="nil"/>
            </w:tcBorders>
            <w:shd w:val="clear" w:color="000000" w:fill="FFFFFF"/>
            <w:noWrap/>
            <w:vAlign w:val="bottom"/>
          </w:tcPr>
          <w:p w:rsidR="00CA3938" w:rsidRPr="00226DED"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Cổ tức của cổ phiếu ưu đãi luỹ kế chưa được ghi nhận:</w:t>
            </w:r>
          </w:p>
        </w:tc>
      </w:tr>
      <w:tr w:rsidR="00CA3938" w:rsidRPr="005A7D55" w:rsidTr="008937C7">
        <w:trPr>
          <w:gridAfter w:val="11"/>
          <w:wAfter w:w="2418" w:type="dxa"/>
          <w:trHeight w:val="345"/>
        </w:trPr>
        <w:tc>
          <w:tcPr>
            <w:tcW w:w="3016"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đ. Cổ phiếu</w:t>
            </w:r>
          </w:p>
        </w:tc>
        <w:tc>
          <w:tcPr>
            <w:tcW w:w="6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9"/>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Cuối kỳ</w:t>
            </w:r>
          </w:p>
        </w:tc>
        <w:tc>
          <w:tcPr>
            <w:tcW w:w="1456" w:type="dxa"/>
            <w:gridSpan w:val="11"/>
            <w:tcBorders>
              <w:top w:val="single" w:sz="4" w:space="0" w:color="auto"/>
              <w:left w:val="nil"/>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Đầu năm</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đăng ký phát hành</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đã bán ra công chúng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được mua lại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Số lượng cổ phiếu đang lưu hành</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phổ thông</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2.520.000</w:t>
            </w:r>
          </w:p>
        </w:tc>
      </w:tr>
      <w:tr w:rsidR="00CA3938" w:rsidRPr="005A7D55" w:rsidTr="008937C7">
        <w:trPr>
          <w:gridAfter w:val="11"/>
          <w:wAfter w:w="2418" w:type="dxa"/>
          <w:trHeight w:val="345"/>
        </w:trPr>
        <w:tc>
          <w:tcPr>
            <w:tcW w:w="5204" w:type="dxa"/>
            <w:gridSpan w:val="10"/>
            <w:tcBorders>
              <w:top w:val="dotted" w:sz="4" w:space="0" w:color="C0C0C0"/>
              <w:left w:val="single" w:sz="4" w:space="0" w:color="auto"/>
              <w:bottom w:val="dotted" w:sz="4" w:space="0" w:color="C0C0C0"/>
              <w:right w:val="single" w:sz="4" w:space="0" w:color="000000"/>
            </w:tcBorders>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Cổ phiếu ưu đãi</w:t>
            </w:r>
          </w:p>
        </w:tc>
        <w:tc>
          <w:tcPr>
            <w:tcW w:w="2012" w:type="dxa"/>
            <w:gridSpan w:val="9"/>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11"/>
            <w:tcBorders>
              <w:top w:val="dotted" w:sz="4" w:space="0" w:color="C0C0C0"/>
              <w:left w:val="nil"/>
              <w:bottom w:val="nil"/>
              <w:right w:val="single" w:sz="4" w:space="0" w:color="auto"/>
            </w:tcBorders>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8937C7">
        <w:trPr>
          <w:gridAfter w:val="11"/>
          <w:wAfter w:w="2418" w:type="dxa"/>
          <w:trHeight w:val="402"/>
        </w:trPr>
        <w:tc>
          <w:tcPr>
            <w:tcW w:w="520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9"/>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1456" w:type="dxa"/>
            <w:gridSpan w:val="11"/>
            <w:tcBorders>
              <w:top w:val="single" w:sz="4" w:space="0" w:color="auto"/>
              <w:left w:val="nil"/>
              <w:bottom w:val="single" w:sz="4" w:space="0" w:color="auto"/>
              <w:right w:val="single" w:sz="4" w:space="0" w:color="auto"/>
            </w:tcBorders>
            <w:shd w:val="clear" w:color="000000" w:fill="FFFFFF"/>
            <w:noWrap/>
            <w:vAlign w:val="bottom"/>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8937C7">
        <w:trPr>
          <w:gridAfter w:val="3"/>
          <w:wAfter w:w="606" w:type="dxa"/>
          <w:trHeight w:val="402"/>
        </w:trPr>
        <w:tc>
          <w:tcPr>
            <w:tcW w:w="3858"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Mệnh giá cổ phiếu đang lưu hành: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006"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10.000</w:t>
            </w:r>
          </w:p>
        </w:tc>
        <w:tc>
          <w:tcPr>
            <w:tcW w:w="10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e. Các quỹ của doanh nghiệp:</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910"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96"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đầu tư phát triển</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gridAfter w:val="3"/>
          <w:wAfter w:w="606" w:type="dxa"/>
          <w:trHeight w:val="402"/>
        </w:trPr>
        <w:tc>
          <w:tcPr>
            <w:tcW w:w="3591"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dự phòng tài chính</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jc w:val="right"/>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gridAfter w:val="3"/>
          <w:wAfter w:w="606" w:type="dxa"/>
          <w:trHeight w:val="402"/>
        </w:trPr>
        <w:tc>
          <w:tcPr>
            <w:tcW w:w="3858"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xml:space="preserve"> - Quỹ khác thuộc vốn chủ sở hữu</w:t>
            </w:r>
          </w:p>
        </w:tc>
        <w:tc>
          <w:tcPr>
            <w:tcW w:w="756"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776"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3082" w:type="dxa"/>
            <w:gridSpan w:val="18"/>
            <w:tcBorders>
              <w:top w:val="nil"/>
              <w:left w:val="nil"/>
              <w:bottom w:val="nil"/>
              <w:right w:val="nil"/>
            </w:tcBorders>
            <w:shd w:val="clear" w:color="000000" w:fill="FFFFFF"/>
            <w:noWrap/>
            <w:vAlign w:val="bottom"/>
          </w:tcPr>
          <w:p w:rsidR="00CA3938" w:rsidRPr="00B8291E" w:rsidRDefault="00CA3938" w:rsidP="008937C7">
            <w:pPr>
              <w:spacing w:after="0" w:line="240" w:lineRule="auto"/>
              <w:jc w:val="center"/>
              <w:rPr>
                <w:rFonts w:eastAsia="Times New Roman" w:cs="Arial"/>
                <w:color w:val="FF0000"/>
                <w:sz w:val="18"/>
                <w:szCs w:val="18"/>
                <w:lang w:eastAsia="vi-VN"/>
              </w:rPr>
            </w:pPr>
            <w:r w:rsidRPr="00B8291E">
              <w:rPr>
                <w:rFonts w:eastAsia="Times New Roman" w:cs="Arial"/>
                <w:color w:val="FF0000"/>
                <w:sz w:val="18"/>
                <w:szCs w:val="18"/>
                <w:lang w:eastAsia="vi-VN"/>
              </w:rPr>
              <w:t> </w:t>
            </w:r>
          </w:p>
        </w:tc>
      </w:tr>
      <w:tr w:rsidR="00CA3938" w:rsidRPr="005A7D55" w:rsidTr="008937C7">
        <w:trPr>
          <w:gridAfter w:val="3"/>
          <w:wAfter w:w="606" w:type="dxa"/>
          <w:trHeight w:val="402"/>
        </w:trPr>
        <w:tc>
          <w:tcPr>
            <w:tcW w:w="5390" w:type="dxa"/>
            <w:gridSpan w:val="1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Mục đích trích lập và sử dụng các quỹ của doanh nghiệp</w:t>
            </w:r>
          </w:p>
        </w:tc>
        <w:tc>
          <w:tcPr>
            <w:tcW w:w="6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4"/>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910" w:type="dxa"/>
            <w:gridSpan w:val="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96" w:type="dxa"/>
            <w:gridSpan w:val="9"/>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076"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5"/>
          <w:wAfter w:w="1451" w:type="dxa"/>
          <w:trHeight w:val="600"/>
        </w:trPr>
        <w:tc>
          <w:tcPr>
            <w:tcW w:w="9639" w:type="dxa"/>
            <w:gridSpan w:val="36"/>
            <w:tcBorders>
              <w:top w:val="nil"/>
              <w:left w:val="nil"/>
              <w:bottom w:val="nil"/>
              <w:right w:val="nil"/>
            </w:tcBorders>
            <w:shd w:val="clear" w:color="000000" w:fill="FFFFFF"/>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g. Thu nhập và chi phí, lãi hoặc lỗ được ghi nhận trực tiếp vào vốn chủ sở hữu theo quy định của các chuẩn mực kế toán cụ thể</w:t>
            </w:r>
          </w:p>
        </w:tc>
      </w:tr>
      <w:tr w:rsidR="00CA3938" w:rsidRPr="005A7D55" w:rsidTr="008937C7">
        <w:trPr>
          <w:trHeight w:val="402"/>
        </w:trPr>
        <w:tc>
          <w:tcPr>
            <w:tcW w:w="7861" w:type="dxa"/>
            <w:gridSpan w:val="2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lastRenderedPageBreak/>
              <w:t>23. Nguồn  kinh phí</w:t>
            </w:r>
          </w:p>
        </w:tc>
        <w:tc>
          <w:tcPr>
            <w:tcW w:w="267"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418" w:type="dxa"/>
            <w:gridSpan w:val="15"/>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trHeight w:val="477"/>
        </w:trPr>
        <w:tc>
          <w:tcPr>
            <w:tcW w:w="7861" w:type="dxa"/>
            <w:gridSpan w:val="2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24. Tài sản thuê ngoài</w:t>
            </w:r>
          </w:p>
        </w:tc>
        <w:tc>
          <w:tcPr>
            <w:tcW w:w="267"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67"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67"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75" w:type="dxa"/>
            <w:gridSpan w:val="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675" w:type="dxa"/>
            <w:gridSpan w:val="2"/>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trHeight w:val="402"/>
        </w:trPr>
        <w:tc>
          <w:tcPr>
            <w:tcW w:w="7861" w:type="dxa"/>
            <w:gridSpan w:val="23"/>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20"/>
                <w:szCs w:val="20"/>
                <w:lang w:eastAsia="vi-VN"/>
              </w:rPr>
            </w:pPr>
            <w:r w:rsidRPr="00B8291E">
              <w:rPr>
                <w:rFonts w:eastAsia="Times New Roman" w:cs="Arial"/>
                <w:b/>
                <w:bCs/>
                <w:i/>
                <w:iCs/>
                <w:sz w:val="20"/>
                <w:szCs w:val="20"/>
                <w:lang w:eastAsia="vi-VN"/>
              </w:rPr>
              <w:t>1. Giá trị tài sản thuê ngoài</w:t>
            </w:r>
          </w:p>
        </w:tc>
        <w:tc>
          <w:tcPr>
            <w:tcW w:w="2685" w:type="dxa"/>
            <w:gridSpan w:val="16"/>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b/>
                <w:bCs/>
                <w:i/>
                <w:iCs/>
                <w:sz w:val="18"/>
                <w:szCs w:val="18"/>
                <w:lang w:eastAsia="vi-VN"/>
              </w:rPr>
            </w:pPr>
            <w:r w:rsidRPr="00B8291E">
              <w:rPr>
                <w:rFonts w:eastAsia="Times New Roman" w:cs="Arial"/>
                <w:b/>
                <w:bCs/>
                <w:i/>
                <w:iCs/>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272" w:type="dxa"/>
            <w:tcBorders>
              <w:top w:val="nil"/>
              <w:left w:val="nil"/>
              <w:bottom w:val="nil"/>
              <w:right w:val="nil"/>
            </w:tcBorders>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8937C7">
        <w:trPr>
          <w:gridAfter w:val="5"/>
          <w:wAfter w:w="1451" w:type="dxa"/>
          <w:trHeight w:val="600"/>
        </w:trPr>
        <w:tc>
          <w:tcPr>
            <w:tcW w:w="9639" w:type="dxa"/>
            <w:gridSpan w:val="36"/>
            <w:tcBorders>
              <w:top w:val="nil"/>
              <w:left w:val="nil"/>
              <w:bottom w:val="nil"/>
              <w:right w:val="nil"/>
            </w:tcBorders>
            <w:shd w:val="clear" w:color="000000" w:fill="FFFFFF"/>
            <w:vAlign w:val="bottom"/>
          </w:tcPr>
          <w:p w:rsidR="00CA3938" w:rsidRPr="00B8291E" w:rsidRDefault="00CA3938" w:rsidP="008937C7">
            <w:pPr>
              <w:spacing w:after="0" w:line="240" w:lineRule="auto"/>
              <w:jc w:val="both"/>
              <w:rPr>
                <w:rFonts w:eastAsia="Times New Roman" w:cs="Arial"/>
                <w:b/>
                <w:bCs/>
                <w:i/>
                <w:iCs/>
                <w:sz w:val="20"/>
                <w:szCs w:val="20"/>
                <w:lang w:eastAsia="vi-VN"/>
              </w:rPr>
            </w:pPr>
            <w:r w:rsidRPr="00B8291E">
              <w:rPr>
                <w:rFonts w:eastAsia="Times New Roman" w:cs="Arial"/>
                <w:b/>
                <w:bCs/>
                <w:i/>
                <w:iCs/>
                <w:sz w:val="20"/>
                <w:szCs w:val="20"/>
                <w:lang w:eastAsia="vi-VN"/>
              </w:rPr>
              <w:t>2. Tổng số tiền thuê tối thiểu trong tương lai của hợp đồng thuê hoạt động tài sản không huỷ ngang theo các thời hạn</w:t>
            </w:r>
          </w:p>
        </w:tc>
      </w:tr>
    </w:tbl>
    <w:p w:rsidR="00CA3938" w:rsidRPr="002F0D77" w:rsidRDefault="00CA3938" w:rsidP="00CA3938"/>
    <w:tbl>
      <w:tblPr>
        <w:tblW w:w="14601" w:type="dxa"/>
        <w:tblInd w:w="103" w:type="dxa"/>
        <w:tblLook w:val="04A0"/>
      </w:tblPr>
      <w:tblGrid>
        <w:gridCol w:w="3016"/>
        <w:gridCol w:w="482"/>
        <w:gridCol w:w="158"/>
        <w:gridCol w:w="16"/>
        <w:gridCol w:w="539"/>
        <w:gridCol w:w="201"/>
        <w:gridCol w:w="16"/>
        <w:gridCol w:w="87"/>
        <w:gridCol w:w="163"/>
        <w:gridCol w:w="104"/>
        <w:gridCol w:w="406"/>
        <w:gridCol w:w="25"/>
        <w:gridCol w:w="241"/>
        <w:gridCol w:w="167"/>
        <w:gridCol w:w="223"/>
        <w:gridCol w:w="25"/>
        <w:gridCol w:w="57"/>
        <w:gridCol w:w="184"/>
        <w:gridCol w:w="167"/>
        <w:gridCol w:w="289"/>
        <w:gridCol w:w="194"/>
        <w:gridCol w:w="134"/>
        <w:gridCol w:w="259"/>
        <w:gridCol w:w="31"/>
        <w:gridCol w:w="16"/>
        <w:gridCol w:w="25"/>
        <w:gridCol w:w="14"/>
        <w:gridCol w:w="227"/>
        <w:gridCol w:w="83"/>
        <w:gridCol w:w="84"/>
        <w:gridCol w:w="168"/>
        <w:gridCol w:w="776"/>
        <w:gridCol w:w="79"/>
        <w:gridCol w:w="25"/>
        <w:gridCol w:w="16"/>
        <w:gridCol w:w="308"/>
        <w:gridCol w:w="242"/>
        <w:gridCol w:w="7"/>
        <w:gridCol w:w="23"/>
        <w:gridCol w:w="27"/>
        <w:gridCol w:w="122"/>
        <w:gridCol w:w="90"/>
        <w:gridCol w:w="19"/>
        <w:gridCol w:w="14"/>
        <w:gridCol w:w="22"/>
        <w:gridCol w:w="105"/>
        <w:gridCol w:w="13"/>
        <w:gridCol w:w="16"/>
        <w:gridCol w:w="71"/>
        <w:gridCol w:w="18"/>
        <w:gridCol w:w="36"/>
        <w:gridCol w:w="18"/>
        <w:gridCol w:w="106"/>
        <w:gridCol w:w="23"/>
        <w:gridCol w:w="133"/>
        <w:gridCol w:w="24"/>
        <w:gridCol w:w="94"/>
        <w:gridCol w:w="40"/>
        <w:gridCol w:w="127"/>
        <w:gridCol w:w="17"/>
        <w:gridCol w:w="180"/>
        <w:gridCol w:w="75"/>
        <w:gridCol w:w="911"/>
        <w:gridCol w:w="2674"/>
        <w:gridCol w:w="349"/>
      </w:tblGrid>
      <w:tr w:rsidR="00CA3938" w:rsidRPr="005A7D55" w:rsidTr="00BD69AB">
        <w:trPr>
          <w:gridAfter w:val="22"/>
          <w:wAfter w:w="5066" w:type="dxa"/>
          <w:trHeight w:val="402"/>
        </w:trPr>
        <w:tc>
          <w:tcPr>
            <w:tcW w:w="9535" w:type="dxa"/>
            <w:gridSpan w:val="43"/>
            <w:shd w:val="clear" w:color="auto" w:fill="auto"/>
            <w:noWrap/>
            <w:vAlign w:val="bottom"/>
          </w:tcPr>
          <w:p w:rsidR="00CA3938" w:rsidRPr="00B8291E" w:rsidRDefault="00CA3938" w:rsidP="008937C7">
            <w:pPr>
              <w:spacing w:after="0" w:line="240" w:lineRule="auto"/>
              <w:rPr>
                <w:rFonts w:eastAsia="Times New Roman" w:cs="Arial"/>
                <w:b/>
                <w:bCs/>
                <w:color w:val="FF0000"/>
                <w:sz w:val="20"/>
                <w:szCs w:val="20"/>
                <w:lang w:eastAsia="vi-VN"/>
              </w:rPr>
            </w:pPr>
            <w:r w:rsidRPr="00B8291E">
              <w:rPr>
                <w:rFonts w:eastAsia="Times New Roman" w:cs="Arial"/>
                <w:b/>
                <w:bCs/>
                <w:color w:val="FF0000"/>
                <w:sz w:val="20"/>
                <w:szCs w:val="20"/>
                <w:lang w:eastAsia="vi-VN"/>
              </w:rPr>
              <w:t>VI. Thông tin bổ sung cho các khoản mục trình bày trong báo cáo kết quả hoạt động kinh doanh</w:t>
            </w:r>
          </w:p>
        </w:tc>
      </w:tr>
      <w:tr w:rsidR="00CA3938" w:rsidRPr="005A7D55" w:rsidTr="00BD69AB">
        <w:trPr>
          <w:gridAfter w:val="5"/>
          <w:wAfter w:w="4189" w:type="dxa"/>
          <w:trHeight w:val="402"/>
        </w:trPr>
        <w:tc>
          <w:tcPr>
            <w:tcW w:w="9304" w:type="dxa"/>
            <w:gridSpan w:val="40"/>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25. Doanh thu bán hàng và cung cấp dịch vụ (Mã số 01)</w:t>
            </w:r>
          </w:p>
        </w:tc>
        <w:tc>
          <w:tcPr>
            <w:tcW w:w="267" w:type="dxa"/>
            <w:gridSpan w:val="5"/>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77" w:type="dxa"/>
            <w:gridSpan w:val="7"/>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86" w:type="dxa"/>
            <w:gridSpan w:val="4"/>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278" w:type="dxa"/>
            <w:gridSpan w:val="4"/>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BD69AB">
        <w:trPr>
          <w:gridAfter w:val="31"/>
          <w:wAfter w:w="5920" w:type="dxa"/>
          <w:trHeight w:val="402"/>
        </w:trPr>
        <w:tc>
          <w:tcPr>
            <w:tcW w:w="3016" w:type="dxa"/>
            <w:shd w:val="clear" w:color="000000" w:fill="FFFFFF"/>
            <w:noWrap/>
            <w:vAlign w:val="bottom"/>
          </w:tcPr>
          <w:p w:rsidR="00CA3938" w:rsidRPr="00B8291E" w:rsidRDefault="00CA3938" w:rsidP="008937C7">
            <w:pPr>
              <w:spacing w:after="0" w:line="240" w:lineRule="auto"/>
              <w:rPr>
                <w:rFonts w:eastAsia="Times New Roman" w:cs="Arial"/>
                <w:i/>
                <w:iCs/>
                <w:sz w:val="20"/>
                <w:szCs w:val="20"/>
                <w:lang w:eastAsia="vi-VN"/>
              </w:rPr>
            </w:pPr>
            <w:r w:rsidRPr="00B8291E">
              <w:rPr>
                <w:rFonts w:eastAsia="Times New Roman" w:cs="Arial"/>
                <w:i/>
                <w:iCs/>
                <w:sz w:val="20"/>
                <w:szCs w:val="20"/>
                <w:lang w:eastAsia="vi-VN"/>
              </w:rPr>
              <w:t>Trong đó:</w:t>
            </w:r>
          </w:p>
        </w:tc>
        <w:tc>
          <w:tcPr>
            <w:tcW w:w="656" w:type="dxa"/>
            <w:gridSpan w:val="3"/>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56" w:type="dxa"/>
            <w:gridSpan w:val="3"/>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85" w:type="dxa"/>
            <w:gridSpan w:val="5"/>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656" w:type="dxa"/>
            <w:gridSpan w:val="4"/>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0"/>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BD69AB">
        <w:trPr>
          <w:gridAfter w:val="31"/>
          <w:wAfter w:w="5920" w:type="dxa"/>
          <w:trHeight w:val="402"/>
        </w:trPr>
        <w:tc>
          <w:tcPr>
            <w:tcW w:w="5213" w:type="dxa"/>
            <w:gridSpan w:val="12"/>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14"/>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1456" w:type="dxa"/>
            <w:gridSpan w:val="8"/>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trước</w:t>
            </w:r>
          </w:p>
        </w:tc>
      </w:tr>
      <w:tr w:rsidR="00CA3938" w:rsidRPr="005A7D55" w:rsidTr="00BD69AB">
        <w:trPr>
          <w:gridAfter w:val="31"/>
          <w:wAfter w:w="5920" w:type="dxa"/>
          <w:trHeight w:val="345"/>
        </w:trPr>
        <w:tc>
          <w:tcPr>
            <w:tcW w:w="5213"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bán hàng</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BD69AB">
        <w:trPr>
          <w:gridAfter w:val="31"/>
          <w:wAfter w:w="5920" w:type="dxa"/>
          <w:trHeight w:val="345"/>
        </w:trPr>
        <w:tc>
          <w:tcPr>
            <w:tcW w:w="5213"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cung cấp dịch vụ</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BD69AB">
        <w:trPr>
          <w:gridAfter w:val="31"/>
          <w:wAfter w:w="5920" w:type="dxa"/>
          <w:trHeight w:val="540"/>
        </w:trPr>
        <w:tc>
          <w:tcPr>
            <w:tcW w:w="5213"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hợp đồng xây dựng  (Đối với doanh nghiệp có hoạt động xây lắp)</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BD69AB">
        <w:trPr>
          <w:gridAfter w:val="31"/>
          <w:wAfter w:w="5920" w:type="dxa"/>
          <w:trHeight w:val="570"/>
        </w:trPr>
        <w:tc>
          <w:tcPr>
            <w:tcW w:w="5213"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của hợp đồng xây dựng được ghi nhận trong kỳ</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BD69AB">
        <w:trPr>
          <w:gridAfter w:val="31"/>
          <w:wAfter w:w="5920" w:type="dxa"/>
          <w:trHeight w:val="570"/>
        </w:trPr>
        <w:tc>
          <w:tcPr>
            <w:tcW w:w="5213"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Tổng doanh thu luỹ kế của hợp đồng xây dựng được ghi nhận đến thời điểm lập báo cáo tài chính</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BD69AB">
        <w:trPr>
          <w:gridAfter w:val="31"/>
          <w:wAfter w:w="5920" w:type="dxa"/>
          <w:trHeight w:val="402"/>
        </w:trPr>
        <w:tc>
          <w:tcPr>
            <w:tcW w:w="5213" w:type="dxa"/>
            <w:gridSpan w:val="12"/>
            <w:shd w:val="clear" w:color="000000" w:fill="FFFFFF"/>
            <w:vAlign w:val="bottom"/>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r>
      <w:tr w:rsidR="00CA3938" w:rsidRPr="005A7D55" w:rsidTr="00BD69AB">
        <w:trPr>
          <w:gridAfter w:val="37"/>
          <w:wAfter w:w="7135" w:type="dxa"/>
          <w:trHeight w:val="402"/>
        </w:trPr>
        <w:tc>
          <w:tcPr>
            <w:tcW w:w="4678" w:type="dxa"/>
            <w:gridSpan w:val="9"/>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26. Các khoản giảm trừ doanh thu (Mã số 02)</w:t>
            </w:r>
          </w:p>
        </w:tc>
        <w:tc>
          <w:tcPr>
            <w:tcW w:w="776" w:type="dxa"/>
            <w:gridSpan w:val="4"/>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5"/>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1356" w:type="dxa"/>
            <w:gridSpan w:val="10"/>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CA3938" w:rsidRPr="005A7D55" w:rsidTr="00BD69AB">
        <w:trPr>
          <w:gridAfter w:val="41"/>
          <w:wAfter w:w="7417" w:type="dxa"/>
          <w:trHeight w:val="402"/>
        </w:trPr>
        <w:tc>
          <w:tcPr>
            <w:tcW w:w="7184" w:type="dxa"/>
            <w:gridSpan w:val="24"/>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27. Doanh thu thuần về bán hàng và cung cấp dịch vụ (Mã số 10)</w:t>
            </w:r>
          </w:p>
        </w:tc>
      </w:tr>
      <w:tr w:rsidR="00CA3938" w:rsidRPr="005A7D55" w:rsidTr="00BD69AB">
        <w:trPr>
          <w:gridAfter w:val="31"/>
          <w:wAfter w:w="5920" w:type="dxa"/>
          <w:trHeight w:val="402"/>
        </w:trPr>
        <w:tc>
          <w:tcPr>
            <w:tcW w:w="3016" w:type="dxa"/>
            <w:shd w:val="clear" w:color="000000" w:fill="FFFFFF"/>
            <w:noWrap/>
            <w:vAlign w:val="bottom"/>
          </w:tcPr>
          <w:p w:rsidR="00CA3938" w:rsidRPr="00B8291E" w:rsidRDefault="00CA3938" w:rsidP="008937C7">
            <w:pPr>
              <w:spacing w:after="0" w:line="240" w:lineRule="auto"/>
              <w:rPr>
                <w:rFonts w:eastAsia="Times New Roman" w:cs="Arial"/>
                <w:i/>
                <w:iCs/>
                <w:sz w:val="20"/>
                <w:szCs w:val="20"/>
                <w:lang w:eastAsia="vi-VN"/>
              </w:rPr>
            </w:pPr>
            <w:r w:rsidRPr="00B8291E">
              <w:rPr>
                <w:rFonts w:eastAsia="Times New Roman" w:cs="Arial"/>
                <w:i/>
                <w:iCs/>
                <w:sz w:val="20"/>
                <w:szCs w:val="20"/>
                <w:lang w:eastAsia="vi-VN"/>
              </w:rPr>
              <w:t>Trong đó:</w:t>
            </w:r>
          </w:p>
        </w:tc>
        <w:tc>
          <w:tcPr>
            <w:tcW w:w="656" w:type="dxa"/>
            <w:gridSpan w:val="3"/>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56" w:type="dxa"/>
            <w:gridSpan w:val="3"/>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785" w:type="dxa"/>
            <w:gridSpan w:val="5"/>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656" w:type="dxa"/>
            <w:gridSpan w:val="4"/>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812" w:type="dxa"/>
            <w:gridSpan w:val="18"/>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BD69AB">
        <w:trPr>
          <w:gridAfter w:val="31"/>
          <w:wAfter w:w="5920" w:type="dxa"/>
          <w:trHeight w:val="402"/>
        </w:trPr>
        <w:tc>
          <w:tcPr>
            <w:tcW w:w="5213" w:type="dxa"/>
            <w:gridSpan w:val="12"/>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14"/>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1456" w:type="dxa"/>
            <w:gridSpan w:val="8"/>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CA3938" w:rsidRPr="005A7D55" w:rsidTr="00BD69AB">
        <w:trPr>
          <w:gridAfter w:val="31"/>
          <w:wAfter w:w="5920" w:type="dxa"/>
          <w:trHeight w:val="345"/>
        </w:trPr>
        <w:tc>
          <w:tcPr>
            <w:tcW w:w="5213"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thuần trao đổi sản phẩm, hàng hoá</w:t>
            </w:r>
          </w:p>
        </w:tc>
        <w:tc>
          <w:tcPr>
            <w:tcW w:w="2012" w:type="dxa"/>
            <w:gridSpan w:val="14"/>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1456" w:type="dxa"/>
            <w:gridSpan w:val="8"/>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BD69AB">
        <w:trPr>
          <w:gridAfter w:val="31"/>
          <w:wAfter w:w="5920" w:type="dxa"/>
          <w:trHeight w:val="345"/>
        </w:trPr>
        <w:tc>
          <w:tcPr>
            <w:tcW w:w="5213" w:type="dxa"/>
            <w:gridSpan w:val="12"/>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thuần trao đổi dịch vụ</w:t>
            </w:r>
          </w:p>
        </w:tc>
        <w:tc>
          <w:tcPr>
            <w:tcW w:w="2012" w:type="dxa"/>
            <w:gridSpan w:val="14"/>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c>
          <w:tcPr>
            <w:tcW w:w="1456" w:type="dxa"/>
            <w:gridSpan w:val="8"/>
            <w:shd w:val="clear" w:color="000000" w:fill="FFFFFF"/>
            <w:noWrap/>
            <w:vAlign w:val="center"/>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BD69AB">
        <w:trPr>
          <w:gridAfter w:val="31"/>
          <w:wAfter w:w="5920" w:type="dxa"/>
          <w:trHeight w:val="402"/>
        </w:trPr>
        <w:tc>
          <w:tcPr>
            <w:tcW w:w="5213" w:type="dxa"/>
            <w:gridSpan w:val="12"/>
            <w:shd w:val="clear" w:color="000000" w:fill="FFFFFF"/>
            <w:vAlign w:val="bottom"/>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14"/>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0</w:t>
            </w:r>
          </w:p>
        </w:tc>
        <w:tc>
          <w:tcPr>
            <w:tcW w:w="1456" w:type="dxa"/>
            <w:gridSpan w:val="8"/>
            <w:shd w:val="clear" w:color="000000" w:fill="FFFFFF"/>
            <w:noWrap/>
            <w:vAlign w:val="center"/>
          </w:tcPr>
          <w:p w:rsidR="00CA3938" w:rsidRPr="00B8291E" w:rsidRDefault="00CA3938" w:rsidP="008937C7">
            <w:pPr>
              <w:spacing w:after="0" w:line="240" w:lineRule="auto"/>
              <w:jc w:val="center"/>
              <w:rPr>
                <w:rFonts w:eastAsia="Times New Roman" w:cs="Arial"/>
                <w:b/>
                <w:bCs/>
                <w:i/>
                <w:iCs/>
                <w:sz w:val="18"/>
                <w:szCs w:val="18"/>
                <w:lang w:eastAsia="vi-VN"/>
              </w:rPr>
            </w:pPr>
            <w:r w:rsidRPr="00B8291E">
              <w:rPr>
                <w:rFonts w:eastAsia="Times New Roman" w:cs="Arial"/>
                <w:b/>
                <w:bCs/>
                <w:i/>
                <w:iCs/>
                <w:sz w:val="18"/>
                <w:szCs w:val="18"/>
                <w:lang w:eastAsia="vi-VN"/>
              </w:rPr>
              <w:t> </w:t>
            </w:r>
          </w:p>
        </w:tc>
      </w:tr>
      <w:tr w:rsidR="00CA3938" w:rsidRPr="005A7D55" w:rsidTr="00BD69AB">
        <w:trPr>
          <w:gridAfter w:val="32"/>
          <w:wAfter w:w="5945" w:type="dxa"/>
          <w:trHeight w:val="402"/>
        </w:trPr>
        <w:tc>
          <w:tcPr>
            <w:tcW w:w="3656" w:type="dxa"/>
            <w:gridSpan w:val="3"/>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28. Giá vốn hàng bán (Mã số 11)</w:t>
            </w:r>
          </w:p>
        </w:tc>
        <w:tc>
          <w:tcPr>
            <w:tcW w:w="756" w:type="dxa"/>
            <w:gridSpan w:val="3"/>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776" w:type="dxa"/>
            <w:gridSpan w:val="5"/>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4"/>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0"/>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r>
      <w:tr w:rsidR="00CA3938" w:rsidRPr="005A7D55" w:rsidTr="00BD69AB">
        <w:trPr>
          <w:gridAfter w:val="32"/>
          <w:wAfter w:w="5945" w:type="dxa"/>
          <w:trHeight w:val="402"/>
        </w:trPr>
        <w:tc>
          <w:tcPr>
            <w:tcW w:w="5188" w:type="dxa"/>
            <w:gridSpan w:val="11"/>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12" w:type="dxa"/>
            <w:gridSpan w:val="14"/>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1456" w:type="dxa"/>
            <w:gridSpan w:val="8"/>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CA3938" w:rsidRPr="005A7D55" w:rsidTr="00BD69AB">
        <w:trPr>
          <w:gridAfter w:val="32"/>
          <w:wAfter w:w="5945" w:type="dxa"/>
          <w:trHeight w:val="345"/>
        </w:trPr>
        <w:tc>
          <w:tcPr>
            <w:tcW w:w="5188" w:type="dxa"/>
            <w:gridSpan w:val="11"/>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hàng hoá đã bán</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 </w:t>
            </w:r>
          </w:p>
        </w:tc>
      </w:tr>
      <w:tr w:rsidR="00CA3938" w:rsidRPr="005A7D55" w:rsidTr="00BD69AB">
        <w:trPr>
          <w:gridAfter w:val="32"/>
          <w:wAfter w:w="5945" w:type="dxa"/>
          <w:trHeight w:val="345"/>
        </w:trPr>
        <w:tc>
          <w:tcPr>
            <w:tcW w:w="5188" w:type="dxa"/>
            <w:gridSpan w:val="11"/>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thành phẩm đã bán</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BD69AB">
        <w:trPr>
          <w:gridAfter w:val="32"/>
          <w:wAfter w:w="5945" w:type="dxa"/>
          <w:trHeight w:val="345"/>
        </w:trPr>
        <w:tc>
          <w:tcPr>
            <w:tcW w:w="5188" w:type="dxa"/>
            <w:gridSpan w:val="11"/>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Giá vốn của dịch vụ đã cung cấp</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BD69AB">
        <w:trPr>
          <w:gridAfter w:val="32"/>
          <w:wAfter w:w="5945" w:type="dxa"/>
          <w:trHeight w:val="345"/>
        </w:trPr>
        <w:tc>
          <w:tcPr>
            <w:tcW w:w="5188" w:type="dxa"/>
            <w:gridSpan w:val="11"/>
            <w:shd w:val="clear" w:color="000000" w:fill="FFFFFF"/>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Dự phòng giảm giá hàng tồn kho</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456" w:type="dxa"/>
            <w:gridSpan w:val="8"/>
            <w:shd w:val="clear" w:color="000000" w:fill="FFFFFF"/>
            <w:noWrap/>
            <w:vAlign w:val="bottom"/>
          </w:tcPr>
          <w:p w:rsidR="00CA3938" w:rsidRPr="00B8291E" w:rsidRDefault="00CA393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CA3938" w:rsidRPr="005A7D55" w:rsidTr="00BD69AB">
        <w:trPr>
          <w:gridAfter w:val="32"/>
          <w:wAfter w:w="5945" w:type="dxa"/>
          <w:trHeight w:val="402"/>
        </w:trPr>
        <w:tc>
          <w:tcPr>
            <w:tcW w:w="5188" w:type="dxa"/>
            <w:gridSpan w:val="11"/>
            <w:shd w:val="clear" w:color="000000" w:fill="FFFFFF"/>
            <w:vAlign w:val="bottom"/>
          </w:tcPr>
          <w:p w:rsidR="00CA3938" w:rsidRPr="00B8291E" w:rsidRDefault="00CA3938"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12" w:type="dxa"/>
            <w:gridSpan w:val="14"/>
            <w:shd w:val="clear" w:color="000000" w:fill="FFFFFF"/>
            <w:noWrap/>
            <w:vAlign w:val="bottom"/>
          </w:tcPr>
          <w:p w:rsidR="00CA3938" w:rsidRPr="00B8291E" w:rsidRDefault="00CA3938" w:rsidP="008937C7">
            <w:pPr>
              <w:spacing w:after="0" w:line="240" w:lineRule="auto"/>
              <w:jc w:val="right"/>
              <w:rPr>
                <w:rFonts w:eastAsia="Times New Roman" w:cs="Arial"/>
                <w:b/>
                <w:bCs/>
                <w:sz w:val="18"/>
                <w:szCs w:val="18"/>
                <w:lang w:eastAsia="vi-VN"/>
              </w:rPr>
            </w:pPr>
            <w:r w:rsidRPr="00B8291E">
              <w:rPr>
                <w:rFonts w:eastAsia="Times New Roman" w:cs="Arial"/>
                <w:b/>
                <w:bCs/>
                <w:sz w:val="18"/>
                <w:szCs w:val="18"/>
                <w:lang w:eastAsia="vi-VN"/>
              </w:rPr>
              <w:t>0</w:t>
            </w:r>
          </w:p>
        </w:tc>
        <w:tc>
          <w:tcPr>
            <w:tcW w:w="1456" w:type="dxa"/>
            <w:gridSpan w:val="8"/>
            <w:shd w:val="clear" w:color="000000" w:fill="FFFFFF"/>
            <w:noWrap/>
            <w:vAlign w:val="bottom"/>
          </w:tcPr>
          <w:p w:rsidR="00CA3938" w:rsidRPr="00B8291E" w:rsidRDefault="00CA3938" w:rsidP="008937C7">
            <w:pPr>
              <w:spacing w:after="0" w:line="240" w:lineRule="auto"/>
              <w:jc w:val="center"/>
              <w:rPr>
                <w:rFonts w:eastAsia="Times New Roman" w:cs="Arial"/>
                <w:b/>
                <w:bCs/>
                <w:sz w:val="18"/>
                <w:szCs w:val="18"/>
                <w:lang w:eastAsia="vi-VN"/>
              </w:rPr>
            </w:pPr>
            <w:r w:rsidRPr="00B8291E">
              <w:rPr>
                <w:rFonts w:eastAsia="Times New Roman" w:cs="Arial"/>
                <w:b/>
                <w:bCs/>
                <w:sz w:val="18"/>
                <w:szCs w:val="18"/>
                <w:lang w:eastAsia="vi-VN"/>
              </w:rPr>
              <w:t>0</w:t>
            </w:r>
          </w:p>
        </w:tc>
      </w:tr>
      <w:tr w:rsidR="00CA3938" w:rsidRPr="005A7D55" w:rsidTr="00BD69AB">
        <w:trPr>
          <w:gridAfter w:val="7"/>
          <w:wAfter w:w="4333" w:type="dxa"/>
          <w:trHeight w:val="402"/>
        </w:trPr>
        <w:tc>
          <w:tcPr>
            <w:tcW w:w="4782" w:type="dxa"/>
            <w:gridSpan w:val="10"/>
            <w:shd w:val="clear" w:color="000000" w:fill="FFFFFF"/>
            <w:noWrap/>
            <w:vAlign w:val="bottom"/>
          </w:tcPr>
          <w:p w:rsidR="00CA3938" w:rsidRPr="00B8291E" w:rsidRDefault="00CA393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29. Doanh thu hoạt động tài chính (Mã số 21)</w:t>
            </w:r>
          </w:p>
        </w:tc>
        <w:tc>
          <w:tcPr>
            <w:tcW w:w="839" w:type="dxa"/>
            <w:gridSpan w:val="4"/>
            <w:shd w:val="clear" w:color="000000" w:fill="FFFFFF"/>
            <w:noWrap/>
            <w:vAlign w:val="bottom"/>
          </w:tcPr>
          <w:p w:rsidR="00CA3938" w:rsidRPr="00B8291E" w:rsidRDefault="00CA3938"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c>
          <w:tcPr>
            <w:tcW w:w="656" w:type="dxa"/>
            <w:gridSpan w:val="5"/>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356" w:type="dxa"/>
            <w:gridSpan w:val="11"/>
            <w:shd w:val="clear" w:color="000000" w:fill="FFFFFF"/>
            <w:noWrap/>
            <w:vAlign w:val="bottom"/>
          </w:tcPr>
          <w:p w:rsidR="00CA3938" w:rsidRPr="00B8291E" w:rsidRDefault="00CA393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1621" w:type="dxa"/>
            <w:gridSpan w:val="8"/>
            <w:shd w:val="clear" w:color="000000" w:fill="FFFFFF"/>
            <w:noWrap/>
            <w:vAlign w:val="bottom"/>
          </w:tcPr>
          <w:p w:rsidR="00CA3938" w:rsidRPr="00B8291E" w:rsidRDefault="00CA3938" w:rsidP="008937C7">
            <w:pPr>
              <w:spacing w:after="0" w:line="240" w:lineRule="auto"/>
              <w:rPr>
                <w:rFonts w:eastAsia="Times New Roman" w:cs="Arial"/>
                <w:i/>
                <w:iCs/>
                <w:sz w:val="18"/>
                <w:szCs w:val="18"/>
                <w:lang w:eastAsia="vi-VN"/>
              </w:rPr>
            </w:pPr>
            <w:r w:rsidRPr="00B8291E">
              <w:rPr>
                <w:rFonts w:eastAsia="Times New Roman" w:cs="Arial"/>
                <w:i/>
                <w:iCs/>
                <w:sz w:val="18"/>
                <w:szCs w:val="18"/>
                <w:lang w:eastAsia="vi-VN"/>
              </w:rPr>
              <w:t>Đơn vị tính: VNĐ</w:t>
            </w:r>
          </w:p>
        </w:tc>
        <w:tc>
          <w:tcPr>
            <w:tcW w:w="700" w:type="dxa"/>
            <w:gridSpan w:val="15"/>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c>
          <w:tcPr>
            <w:tcW w:w="314" w:type="dxa"/>
            <w:gridSpan w:val="5"/>
            <w:shd w:val="clear" w:color="000000" w:fill="FFFFFF"/>
            <w:noWrap/>
            <w:vAlign w:val="bottom"/>
          </w:tcPr>
          <w:p w:rsidR="00CA3938" w:rsidRPr="00B8291E" w:rsidRDefault="00CA393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CA3938" w:rsidRPr="005A7D55" w:rsidTr="00E46247">
        <w:trPr>
          <w:gridAfter w:val="24"/>
          <w:wAfter w:w="5175" w:type="dxa"/>
          <w:trHeight w:val="402"/>
        </w:trPr>
        <w:tc>
          <w:tcPr>
            <w:tcW w:w="4515"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2051" w:type="dxa"/>
            <w:gridSpan w:val="12"/>
            <w:tcBorders>
              <w:top w:val="single" w:sz="4" w:space="0" w:color="000000"/>
              <w:left w:val="single" w:sz="4" w:space="0" w:color="000000"/>
              <w:bottom w:val="single" w:sz="4" w:space="0" w:color="000000"/>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2860" w:type="dxa"/>
            <w:gridSpan w:val="21"/>
            <w:tcBorders>
              <w:top w:val="single" w:sz="4" w:space="0" w:color="000000"/>
              <w:left w:val="single" w:sz="4" w:space="0" w:color="000000"/>
              <w:bottom w:val="single" w:sz="4" w:space="0" w:color="000000"/>
              <w:right w:val="single" w:sz="4" w:space="0" w:color="000000"/>
            </w:tcBorders>
            <w:shd w:val="clear" w:color="000000" w:fill="FFFFFF"/>
            <w:vAlign w:val="center"/>
          </w:tcPr>
          <w:p w:rsidR="00CA3938" w:rsidRPr="00B8291E" w:rsidRDefault="00CA3938"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trước</w:t>
            </w:r>
          </w:p>
        </w:tc>
      </w:tr>
      <w:tr w:rsidR="00514483" w:rsidRPr="005A7D55" w:rsidTr="00E46247">
        <w:trPr>
          <w:gridAfter w:val="24"/>
          <w:wAfter w:w="5175" w:type="dxa"/>
          <w:trHeight w:val="279"/>
        </w:trPr>
        <w:tc>
          <w:tcPr>
            <w:tcW w:w="4515"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tiền gửi, tiền cho vay</w:t>
            </w:r>
          </w:p>
        </w:tc>
        <w:tc>
          <w:tcPr>
            <w:tcW w:w="2051"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514483" w:rsidRPr="00514483" w:rsidRDefault="00514483"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eastAsia="vi-VN"/>
              </w:rPr>
              <w:t>205,153,893</w:t>
            </w:r>
          </w:p>
        </w:tc>
        <w:tc>
          <w:tcPr>
            <w:tcW w:w="286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514483" w:rsidRPr="00514483" w:rsidRDefault="00514483" w:rsidP="00514483">
            <w:pPr>
              <w:spacing w:after="0" w:line="240" w:lineRule="auto"/>
              <w:jc w:val="right"/>
              <w:rPr>
                <w:rFonts w:eastAsia="Times New Roman" w:cs="Arial"/>
                <w:sz w:val="18"/>
                <w:szCs w:val="18"/>
                <w:lang w:val="en-US" w:eastAsia="vi-VN"/>
              </w:rPr>
            </w:pPr>
            <w:r w:rsidRPr="00514483">
              <w:rPr>
                <w:rFonts w:eastAsia="Times New Roman" w:cs="Arial"/>
                <w:sz w:val="18"/>
                <w:szCs w:val="18"/>
                <w:lang w:eastAsia="vi-VN"/>
              </w:rPr>
              <w:t>318,791,347</w:t>
            </w:r>
          </w:p>
        </w:tc>
      </w:tr>
      <w:tr w:rsidR="00514483" w:rsidRPr="005A7D55" w:rsidTr="00E46247">
        <w:trPr>
          <w:gridAfter w:val="24"/>
          <w:wAfter w:w="5175" w:type="dxa"/>
          <w:trHeight w:val="272"/>
        </w:trPr>
        <w:tc>
          <w:tcPr>
            <w:tcW w:w="4515"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đầu tư trái phiếu, kỳ phiếu, tín phiếu</w:t>
            </w:r>
          </w:p>
        </w:tc>
        <w:tc>
          <w:tcPr>
            <w:tcW w:w="2051"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514483" w:rsidRPr="00CC6472" w:rsidRDefault="00514483" w:rsidP="00CC6472">
            <w:pPr>
              <w:spacing w:after="0" w:line="240" w:lineRule="auto"/>
              <w:jc w:val="right"/>
              <w:rPr>
                <w:rFonts w:eastAsia="Times New Roman" w:cs="Arial"/>
                <w:sz w:val="18"/>
                <w:szCs w:val="18"/>
                <w:lang w:eastAsia="vi-VN"/>
              </w:rPr>
            </w:pPr>
            <w:r w:rsidRPr="00CC6472">
              <w:rPr>
                <w:rFonts w:eastAsia="Times New Roman" w:cs="Arial"/>
                <w:sz w:val="18"/>
                <w:szCs w:val="18"/>
                <w:lang w:eastAsia="vi-VN"/>
              </w:rPr>
              <w:t> </w:t>
            </w:r>
          </w:p>
        </w:tc>
        <w:tc>
          <w:tcPr>
            <w:tcW w:w="286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514483" w:rsidRPr="00B8291E" w:rsidRDefault="00514483" w:rsidP="008937C7">
            <w:pPr>
              <w:spacing w:after="0" w:line="240" w:lineRule="auto"/>
              <w:rPr>
                <w:rFonts w:eastAsia="Times New Roman" w:cs="Arial"/>
                <w:b/>
                <w:bCs/>
                <w:sz w:val="18"/>
                <w:szCs w:val="18"/>
                <w:lang w:eastAsia="vi-VN"/>
              </w:rPr>
            </w:pPr>
            <w:r w:rsidRPr="00B8291E">
              <w:rPr>
                <w:rFonts w:eastAsia="Times New Roman" w:cs="Arial"/>
                <w:b/>
                <w:bCs/>
                <w:sz w:val="18"/>
                <w:szCs w:val="18"/>
                <w:lang w:eastAsia="vi-VN"/>
              </w:rPr>
              <w:t> </w:t>
            </w:r>
          </w:p>
        </w:tc>
      </w:tr>
      <w:tr w:rsidR="00514483" w:rsidRPr="005A7D55" w:rsidTr="00E46247">
        <w:trPr>
          <w:gridAfter w:val="24"/>
          <w:wAfter w:w="5175" w:type="dxa"/>
          <w:trHeight w:val="276"/>
        </w:trPr>
        <w:tc>
          <w:tcPr>
            <w:tcW w:w="4515"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chênh lệch tỷ giá đã thực hiện</w:t>
            </w:r>
          </w:p>
        </w:tc>
        <w:tc>
          <w:tcPr>
            <w:tcW w:w="2051"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514483" w:rsidRPr="00CC6472" w:rsidRDefault="00514483" w:rsidP="00CC6472">
            <w:pPr>
              <w:spacing w:after="0" w:line="240" w:lineRule="auto"/>
              <w:jc w:val="right"/>
              <w:rPr>
                <w:rFonts w:eastAsia="Times New Roman" w:cs="Arial"/>
                <w:sz w:val="18"/>
                <w:szCs w:val="18"/>
                <w:lang w:eastAsia="vi-VN"/>
              </w:rPr>
            </w:pPr>
            <w:r w:rsidRPr="00CC6472">
              <w:rPr>
                <w:rFonts w:eastAsia="Times New Roman" w:cs="Arial"/>
                <w:sz w:val="18"/>
                <w:szCs w:val="18"/>
                <w:lang w:eastAsia="vi-VN"/>
              </w:rPr>
              <w:t> </w:t>
            </w:r>
          </w:p>
        </w:tc>
        <w:tc>
          <w:tcPr>
            <w:tcW w:w="286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514483" w:rsidRPr="00B8291E" w:rsidRDefault="00514483" w:rsidP="008937C7">
            <w:pPr>
              <w:spacing w:after="0" w:line="240" w:lineRule="auto"/>
              <w:jc w:val="center"/>
              <w:rPr>
                <w:rFonts w:eastAsia="Times New Roman" w:cs="Arial"/>
                <w:sz w:val="18"/>
                <w:szCs w:val="18"/>
                <w:lang w:eastAsia="vi-VN"/>
              </w:rPr>
            </w:pPr>
          </w:p>
        </w:tc>
      </w:tr>
      <w:tr w:rsidR="00514483" w:rsidRPr="005A7D55" w:rsidTr="00E46247">
        <w:trPr>
          <w:gridAfter w:val="24"/>
          <w:wAfter w:w="5175" w:type="dxa"/>
          <w:trHeight w:val="264"/>
        </w:trPr>
        <w:tc>
          <w:tcPr>
            <w:tcW w:w="4515"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Doanh thu hoạt động tài chính khác</w:t>
            </w:r>
          </w:p>
        </w:tc>
        <w:tc>
          <w:tcPr>
            <w:tcW w:w="2051"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514483" w:rsidRPr="00CC6472" w:rsidRDefault="00514483" w:rsidP="00CC6472">
            <w:pPr>
              <w:spacing w:after="0" w:line="240" w:lineRule="auto"/>
              <w:jc w:val="right"/>
              <w:rPr>
                <w:rFonts w:eastAsia="Times New Roman" w:cs="Arial"/>
                <w:sz w:val="18"/>
                <w:szCs w:val="18"/>
                <w:lang w:eastAsia="vi-VN"/>
              </w:rPr>
            </w:pPr>
            <w:r w:rsidRPr="00CC6472">
              <w:rPr>
                <w:rFonts w:eastAsia="Times New Roman" w:cs="Arial"/>
                <w:sz w:val="18"/>
                <w:szCs w:val="18"/>
                <w:lang w:eastAsia="vi-VN"/>
              </w:rPr>
              <w:t> </w:t>
            </w:r>
          </w:p>
        </w:tc>
        <w:tc>
          <w:tcPr>
            <w:tcW w:w="286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514483" w:rsidRPr="00B8291E" w:rsidRDefault="00514483" w:rsidP="00A810D0">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514483" w:rsidRPr="005A7D55" w:rsidTr="00E46247">
        <w:trPr>
          <w:gridAfter w:val="24"/>
          <w:wAfter w:w="5175" w:type="dxa"/>
          <w:trHeight w:val="314"/>
        </w:trPr>
        <w:tc>
          <w:tcPr>
            <w:tcW w:w="4515"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514483" w:rsidRPr="00B8291E" w:rsidRDefault="00514483"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51"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514483" w:rsidRPr="00514483" w:rsidRDefault="00514483" w:rsidP="00CC6472">
            <w:pPr>
              <w:spacing w:after="0" w:line="240" w:lineRule="auto"/>
              <w:jc w:val="right"/>
              <w:rPr>
                <w:rFonts w:eastAsia="Times New Roman" w:cs="Arial"/>
                <w:b/>
                <w:sz w:val="18"/>
                <w:szCs w:val="18"/>
                <w:lang w:eastAsia="vi-VN"/>
              </w:rPr>
            </w:pPr>
            <w:r w:rsidRPr="00514483">
              <w:rPr>
                <w:rFonts w:eastAsia="Times New Roman" w:cs="Arial"/>
                <w:b/>
                <w:sz w:val="18"/>
                <w:szCs w:val="18"/>
                <w:lang w:eastAsia="vi-VN"/>
              </w:rPr>
              <w:t>205,153,893</w:t>
            </w:r>
          </w:p>
        </w:tc>
        <w:tc>
          <w:tcPr>
            <w:tcW w:w="286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514483" w:rsidRPr="00514483" w:rsidRDefault="00514483" w:rsidP="00514483">
            <w:pPr>
              <w:spacing w:after="0" w:line="240" w:lineRule="auto"/>
              <w:jc w:val="right"/>
              <w:rPr>
                <w:rFonts w:eastAsia="Times New Roman" w:cs="Arial"/>
                <w:b/>
                <w:sz w:val="18"/>
                <w:szCs w:val="18"/>
                <w:lang w:eastAsia="vi-VN"/>
              </w:rPr>
            </w:pPr>
            <w:r w:rsidRPr="00514483">
              <w:rPr>
                <w:rFonts w:eastAsia="Times New Roman" w:cs="Arial"/>
                <w:b/>
                <w:sz w:val="18"/>
                <w:szCs w:val="18"/>
                <w:lang w:eastAsia="vi-VN"/>
              </w:rPr>
              <w:t>318,791,347</w:t>
            </w:r>
          </w:p>
        </w:tc>
      </w:tr>
      <w:tr w:rsidR="003353AD" w:rsidRPr="005A7D55" w:rsidTr="00BD69AB">
        <w:trPr>
          <w:gridAfter w:val="8"/>
          <w:wAfter w:w="4373" w:type="dxa"/>
          <w:trHeight w:val="402"/>
        </w:trPr>
        <w:tc>
          <w:tcPr>
            <w:tcW w:w="9954" w:type="dxa"/>
            <w:gridSpan w:val="53"/>
            <w:shd w:val="clear" w:color="000000" w:fill="FFFFFF"/>
            <w:noWrap/>
            <w:vAlign w:val="bottom"/>
          </w:tcPr>
          <w:p w:rsidR="00E46247" w:rsidRDefault="00E46247" w:rsidP="008937C7">
            <w:pPr>
              <w:spacing w:after="0" w:line="240" w:lineRule="auto"/>
              <w:rPr>
                <w:rFonts w:eastAsia="Times New Roman" w:cs="Arial"/>
                <w:b/>
                <w:bCs/>
                <w:sz w:val="20"/>
                <w:szCs w:val="20"/>
                <w:lang w:val="en-US" w:eastAsia="vi-VN"/>
              </w:rPr>
            </w:pPr>
          </w:p>
          <w:p w:rsidR="00E46247" w:rsidRDefault="00E46247" w:rsidP="008937C7">
            <w:pPr>
              <w:spacing w:after="0" w:line="240" w:lineRule="auto"/>
              <w:rPr>
                <w:rFonts w:eastAsia="Times New Roman" w:cs="Arial"/>
                <w:b/>
                <w:bCs/>
                <w:sz w:val="20"/>
                <w:szCs w:val="20"/>
                <w:lang w:val="en-US" w:eastAsia="vi-VN"/>
              </w:rPr>
            </w:pPr>
          </w:p>
          <w:p w:rsidR="003353AD" w:rsidRPr="003353AD" w:rsidRDefault="003353AD"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lastRenderedPageBreak/>
              <w:t>30. Chi phí tài chính (Mã số 22)</w:t>
            </w:r>
            <w:r w:rsidRPr="003353AD">
              <w:rPr>
                <w:rFonts w:eastAsia="Times New Roman" w:cs="Arial"/>
                <w:b/>
                <w:bCs/>
                <w:sz w:val="20"/>
                <w:szCs w:val="20"/>
                <w:lang w:eastAsia="vi-VN"/>
              </w:rPr>
              <w:t xml:space="preserve">                                                                                        </w:t>
            </w:r>
            <w:r w:rsidRPr="00B8291E">
              <w:rPr>
                <w:rFonts w:eastAsia="Times New Roman" w:cs="Arial"/>
                <w:i/>
                <w:iCs/>
                <w:sz w:val="18"/>
                <w:szCs w:val="18"/>
                <w:lang w:eastAsia="vi-VN"/>
              </w:rPr>
              <w:t>Đơn vị tính: VNĐ</w:t>
            </w:r>
          </w:p>
          <w:p w:rsidR="003353AD" w:rsidRPr="00B8291E" w:rsidRDefault="003353AD" w:rsidP="008937C7">
            <w:pPr>
              <w:spacing w:after="0" w:line="240" w:lineRule="auto"/>
              <w:rPr>
                <w:rFonts w:eastAsia="Times New Roman" w:cs="Arial"/>
                <w:i/>
                <w:iCs/>
                <w:sz w:val="18"/>
                <w:szCs w:val="18"/>
                <w:lang w:eastAsia="vi-VN"/>
              </w:rPr>
            </w:pPr>
          </w:p>
        </w:tc>
        <w:tc>
          <w:tcPr>
            <w:tcW w:w="274" w:type="dxa"/>
            <w:gridSpan w:val="4"/>
            <w:shd w:val="clear" w:color="000000" w:fill="FFFFFF"/>
            <w:noWrap/>
            <w:vAlign w:val="bottom"/>
          </w:tcPr>
          <w:p w:rsidR="003353AD" w:rsidRPr="00B8291E" w:rsidRDefault="003353AD" w:rsidP="008937C7">
            <w:pPr>
              <w:spacing w:after="0" w:line="240" w:lineRule="auto"/>
              <w:rPr>
                <w:rFonts w:eastAsia="Times New Roman" w:cs="Arial"/>
                <w:sz w:val="20"/>
                <w:szCs w:val="20"/>
                <w:lang w:eastAsia="vi-VN"/>
              </w:rPr>
            </w:pPr>
            <w:r w:rsidRPr="00B8291E">
              <w:rPr>
                <w:rFonts w:eastAsia="Times New Roman" w:cs="Arial"/>
                <w:sz w:val="20"/>
                <w:szCs w:val="20"/>
                <w:lang w:eastAsia="vi-VN"/>
              </w:rPr>
              <w:lastRenderedPageBreak/>
              <w:t> </w:t>
            </w:r>
          </w:p>
        </w:tc>
      </w:tr>
      <w:tr w:rsidR="00514483" w:rsidRPr="005A7D55" w:rsidTr="00E46247">
        <w:trPr>
          <w:gridAfter w:val="24"/>
          <w:wAfter w:w="5175" w:type="dxa"/>
          <w:trHeight w:val="402"/>
        </w:trPr>
        <w:tc>
          <w:tcPr>
            <w:tcW w:w="4515"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514483" w:rsidRPr="00B8291E" w:rsidRDefault="00514483"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lastRenderedPageBreak/>
              <w:t>Nội dung</w:t>
            </w:r>
          </w:p>
        </w:tc>
        <w:tc>
          <w:tcPr>
            <w:tcW w:w="2051" w:type="dxa"/>
            <w:gridSpan w:val="12"/>
            <w:tcBorders>
              <w:top w:val="single" w:sz="4" w:space="0" w:color="000000"/>
              <w:left w:val="single" w:sz="4" w:space="0" w:color="000000"/>
              <w:bottom w:val="single" w:sz="4" w:space="0" w:color="000000"/>
              <w:right w:val="single" w:sz="4" w:space="0" w:color="000000"/>
            </w:tcBorders>
            <w:shd w:val="clear" w:color="000000" w:fill="FFFFFF"/>
            <w:vAlign w:val="center"/>
          </w:tcPr>
          <w:p w:rsidR="00514483" w:rsidRPr="00B8291E" w:rsidRDefault="00514483"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Kỳ này</w:t>
            </w:r>
          </w:p>
        </w:tc>
        <w:tc>
          <w:tcPr>
            <w:tcW w:w="2860" w:type="dxa"/>
            <w:gridSpan w:val="21"/>
            <w:tcBorders>
              <w:top w:val="single" w:sz="4" w:space="0" w:color="000000"/>
              <w:left w:val="single" w:sz="4" w:space="0" w:color="000000"/>
              <w:bottom w:val="single" w:sz="4" w:space="0" w:color="000000"/>
              <w:right w:val="single" w:sz="4" w:space="0" w:color="000000"/>
            </w:tcBorders>
            <w:shd w:val="clear" w:color="000000" w:fill="FFFFFF"/>
            <w:vAlign w:val="center"/>
          </w:tcPr>
          <w:p w:rsidR="00514483" w:rsidRPr="00DD23A1" w:rsidRDefault="003353AD" w:rsidP="003353AD">
            <w:pPr>
              <w:spacing w:after="0" w:line="240" w:lineRule="auto"/>
              <w:jc w:val="center"/>
              <w:rPr>
                <w:rFonts w:eastAsia="Times New Roman" w:cs="Arial"/>
                <w:b/>
                <w:bCs/>
                <w:sz w:val="18"/>
                <w:szCs w:val="18"/>
                <w:lang w:eastAsia="vi-VN"/>
              </w:rPr>
            </w:pPr>
            <w:r w:rsidRPr="00B8291E">
              <w:rPr>
                <w:rFonts w:eastAsia="Times New Roman" w:cs="Arial"/>
                <w:sz w:val="18"/>
                <w:szCs w:val="18"/>
                <w:lang w:eastAsia="vi-VN"/>
              </w:rPr>
              <w:t>Kỳ trước</w:t>
            </w:r>
          </w:p>
        </w:tc>
      </w:tr>
      <w:tr w:rsidR="003353AD" w:rsidRPr="005A7D55" w:rsidTr="00E46247">
        <w:trPr>
          <w:gridAfter w:val="24"/>
          <w:wAfter w:w="5175" w:type="dxa"/>
          <w:trHeight w:val="300"/>
        </w:trPr>
        <w:tc>
          <w:tcPr>
            <w:tcW w:w="4515"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3353AD" w:rsidRPr="00B8291E" w:rsidRDefault="003353AD"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Lãi tiền vay</w:t>
            </w:r>
          </w:p>
        </w:tc>
        <w:tc>
          <w:tcPr>
            <w:tcW w:w="2051"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3353AD" w:rsidRPr="003353AD" w:rsidRDefault="003353AD" w:rsidP="003353AD">
            <w:pPr>
              <w:spacing w:after="0" w:line="240" w:lineRule="auto"/>
              <w:jc w:val="right"/>
              <w:rPr>
                <w:rFonts w:eastAsia="Times New Roman" w:cs="Arial"/>
                <w:sz w:val="18"/>
                <w:szCs w:val="18"/>
                <w:lang w:eastAsia="vi-VN"/>
              </w:rPr>
            </w:pPr>
            <w:r w:rsidRPr="003353AD">
              <w:rPr>
                <w:rFonts w:eastAsia="Times New Roman" w:cs="Arial"/>
                <w:sz w:val="18"/>
                <w:szCs w:val="18"/>
                <w:lang w:eastAsia="vi-VN"/>
              </w:rPr>
              <w:t>1,479,947,884</w:t>
            </w:r>
          </w:p>
        </w:tc>
        <w:tc>
          <w:tcPr>
            <w:tcW w:w="286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3353AD" w:rsidRPr="003353AD" w:rsidRDefault="003353AD" w:rsidP="003353AD">
            <w:pPr>
              <w:spacing w:after="0" w:line="240" w:lineRule="auto"/>
              <w:jc w:val="right"/>
              <w:rPr>
                <w:rFonts w:eastAsia="Times New Roman" w:cs="Arial"/>
                <w:sz w:val="18"/>
                <w:szCs w:val="18"/>
                <w:lang w:eastAsia="vi-VN"/>
              </w:rPr>
            </w:pPr>
            <w:r w:rsidRPr="003353AD">
              <w:rPr>
                <w:rFonts w:eastAsia="Times New Roman" w:cs="Arial"/>
                <w:sz w:val="18"/>
                <w:szCs w:val="18"/>
                <w:lang w:eastAsia="vi-VN"/>
              </w:rPr>
              <w:t>1,111,718,489</w:t>
            </w:r>
          </w:p>
        </w:tc>
      </w:tr>
      <w:tr w:rsidR="003353AD" w:rsidRPr="005A7D55" w:rsidTr="00E46247">
        <w:trPr>
          <w:gridAfter w:val="24"/>
          <w:wAfter w:w="5175" w:type="dxa"/>
          <w:trHeight w:val="345"/>
        </w:trPr>
        <w:tc>
          <w:tcPr>
            <w:tcW w:w="4515"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3353AD" w:rsidRPr="00B8291E" w:rsidRDefault="003353AD"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Chiết khấu thanh toán, lãi bán hàng trả chậm</w:t>
            </w:r>
          </w:p>
        </w:tc>
        <w:tc>
          <w:tcPr>
            <w:tcW w:w="2051"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3353AD" w:rsidRPr="003353AD" w:rsidRDefault="003353AD" w:rsidP="003353AD">
            <w:pPr>
              <w:spacing w:after="0" w:line="240" w:lineRule="auto"/>
              <w:jc w:val="right"/>
              <w:rPr>
                <w:rFonts w:eastAsia="Times New Roman" w:cs="Arial"/>
                <w:sz w:val="18"/>
                <w:szCs w:val="18"/>
                <w:lang w:eastAsia="vi-VN"/>
              </w:rPr>
            </w:pPr>
            <w:r w:rsidRPr="003353AD">
              <w:rPr>
                <w:rFonts w:eastAsia="Times New Roman" w:cs="Arial"/>
                <w:sz w:val="18"/>
                <w:szCs w:val="18"/>
                <w:lang w:eastAsia="vi-VN"/>
              </w:rPr>
              <w:t> </w:t>
            </w:r>
          </w:p>
        </w:tc>
        <w:tc>
          <w:tcPr>
            <w:tcW w:w="286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3353AD" w:rsidRPr="003353AD" w:rsidRDefault="003353AD" w:rsidP="003353AD">
            <w:pPr>
              <w:spacing w:after="0" w:line="240" w:lineRule="auto"/>
              <w:jc w:val="right"/>
              <w:rPr>
                <w:rFonts w:eastAsia="Times New Roman" w:cs="Arial"/>
                <w:b/>
                <w:sz w:val="18"/>
                <w:szCs w:val="18"/>
                <w:lang w:eastAsia="vi-VN"/>
              </w:rPr>
            </w:pPr>
          </w:p>
        </w:tc>
      </w:tr>
      <w:tr w:rsidR="003353AD" w:rsidRPr="005A7D55" w:rsidTr="00E46247">
        <w:trPr>
          <w:gridAfter w:val="24"/>
          <w:wAfter w:w="5175" w:type="dxa"/>
          <w:trHeight w:val="323"/>
        </w:trPr>
        <w:tc>
          <w:tcPr>
            <w:tcW w:w="4515"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3353AD" w:rsidRPr="00B8291E" w:rsidRDefault="003353AD"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tài chính khác</w:t>
            </w:r>
          </w:p>
        </w:tc>
        <w:tc>
          <w:tcPr>
            <w:tcW w:w="2051"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3353AD" w:rsidRPr="003353AD" w:rsidRDefault="003353AD" w:rsidP="003353AD">
            <w:pPr>
              <w:spacing w:after="0" w:line="240" w:lineRule="auto"/>
              <w:jc w:val="right"/>
              <w:rPr>
                <w:rFonts w:eastAsia="Times New Roman" w:cs="Arial"/>
                <w:sz w:val="18"/>
                <w:szCs w:val="18"/>
                <w:lang w:eastAsia="vi-VN"/>
              </w:rPr>
            </w:pPr>
            <w:r w:rsidRPr="003353AD">
              <w:rPr>
                <w:rFonts w:eastAsia="Times New Roman" w:cs="Arial"/>
                <w:sz w:val="18"/>
                <w:szCs w:val="18"/>
                <w:lang w:eastAsia="vi-VN"/>
              </w:rPr>
              <w:t> </w:t>
            </w:r>
          </w:p>
        </w:tc>
        <w:tc>
          <w:tcPr>
            <w:tcW w:w="286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3353AD" w:rsidRPr="003353AD" w:rsidRDefault="003353AD" w:rsidP="003353AD">
            <w:pPr>
              <w:spacing w:after="0" w:line="240" w:lineRule="auto"/>
              <w:jc w:val="right"/>
              <w:rPr>
                <w:rFonts w:eastAsia="Times New Roman" w:cs="Arial"/>
                <w:b/>
                <w:sz w:val="18"/>
                <w:szCs w:val="18"/>
                <w:lang w:eastAsia="vi-VN"/>
              </w:rPr>
            </w:pPr>
          </w:p>
        </w:tc>
      </w:tr>
      <w:tr w:rsidR="003353AD" w:rsidRPr="005A7D55" w:rsidTr="00E46247">
        <w:trPr>
          <w:gridAfter w:val="24"/>
          <w:wAfter w:w="5175" w:type="dxa"/>
          <w:trHeight w:val="300"/>
        </w:trPr>
        <w:tc>
          <w:tcPr>
            <w:tcW w:w="4515" w:type="dxa"/>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3353AD" w:rsidRPr="00B8291E" w:rsidRDefault="003353AD"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2051"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3353AD" w:rsidRPr="003353AD" w:rsidRDefault="003353AD" w:rsidP="003353AD">
            <w:pPr>
              <w:spacing w:after="0" w:line="240" w:lineRule="auto"/>
              <w:jc w:val="right"/>
              <w:rPr>
                <w:rFonts w:eastAsia="Times New Roman" w:cs="Arial"/>
                <w:b/>
                <w:sz w:val="18"/>
                <w:szCs w:val="18"/>
                <w:lang w:eastAsia="vi-VN"/>
              </w:rPr>
            </w:pPr>
            <w:r w:rsidRPr="003353AD">
              <w:rPr>
                <w:rFonts w:eastAsia="Times New Roman" w:cs="Arial"/>
                <w:b/>
                <w:sz w:val="18"/>
                <w:szCs w:val="18"/>
                <w:lang w:eastAsia="vi-VN"/>
              </w:rPr>
              <w:t>1,479,947,884</w:t>
            </w:r>
          </w:p>
        </w:tc>
        <w:tc>
          <w:tcPr>
            <w:tcW w:w="286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3353AD" w:rsidRPr="003353AD" w:rsidRDefault="003353AD" w:rsidP="003353AD">
            <w:pPr>
              <w:spacing w:after="0" w:line="240" w:lineRule="auto"/>
              <w:ind w:right="-79"/>
              <w:jc w:val="right"/>
              <w:rPr>
                <w:rFonts w:eastAsia="Times New Roman" w:cs="Arial"/>
                <w:b/>
                <w:sz w:val="18"/>
                <w:szCs w:val="18"/>
                <w:lang w:eastAsia="vi-VN"/>
              </w:rPr>
            </w:pPr>
            <w:r>
              <w:rPr>
                <w:rFonts w:eastAsia="Times New Roman" w:cs="Arial"/>
                <w:b/>
                <w:sz w:val="18"/>
                <w:szCs w:val="18"/>
                <w:lang w:val="en-US" w:eastAsia="vi-VN"/>
              </w:rPr>
              <w:t xml:space="preserve">  </w:t>
            </w:r>
            <w:r w:rsidRPr="003353AD">
              <w:rPr>
                <w:rFonts w:eastAsia="Times New Roman" w:cs="Arial"/>
                <w:b/>
                <w:sz w:val="18"/>
                <w:szCs w:val="18"/>
                <w:lang w:eastAsia="vi-VN"/>
              </w:rPr>
              <w:t>1,111,718,489 </w:t>
            </w:r>
          </w:p>
        </w:tc>
      </w:tr>
      <w:tr w:rsidR="003353AD" w:rsidRPr="005A7D55" w:rsidTr="00BD69AB">
        <w:trPr>
          <w:gridAfter w:val="11"/>
          <w:wAfter w:w="4624" w:type="dxa"/>
          <w:trHeight w:val="402"/>
        </w:trPr>
        <w:tc>
          <w:tcPr>
            <w:tcW w:w="9705" w:type="dxa"/>
            <w:gridSpan w:val="48"/>
            <w:shd w:val="clear" w:color="000000" w:fill="FFFFFF"/>
            <w:noWrap/>
            <w:vAlign w:val="bottom"/>
          </w:tcPr>
          <w:p w:rsidR="003353AD" w:rsidRPr="00BD69AB" w:rsidRDefault="003353AD" w:rsidP="008937C7">
            <w:pPr>
              <w:spacing w:after="0" w:line="240" w:lineRule="auto"/>
              <w:rPr>
                <w:rFonts w:eastAsia="Times New Roman" w:cs="Arial"/>
                <w:b/>
                <w:bCs/>
                <w:sz w:val="20"/>
                <w:szCs w:val="20"/>
                <w:lang w:eastAsia="vi-VN"/>
              </w:rPr>
            </w:pPr>
          </w:p>
          <w:p w:rsidR="003353AD" w:rsidRPr="00B8291E" w:rsidRDefault="003353AD"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31. Chi phí thuế thu nhập doanh nghiệp hiện hành (MS51)</w:t>
            </w:r>
            <w:r w:rsidRPr="00B8291E">
              <w:rPr>
                <w:rFonts w:eastAsia="Times New Roman" w:cs="Arial"/>
                <w:i/>
                <w:iCs/>
                <w:sz w:val="18"/>
                <w:szCs w:val="18"/>
                <w:lang w:eastAsia="vi-VN"/>
              </w:rPr>
              <w:t xml:space="preserve"> </w:t>
            </w:r>
            <w:r w:rsidRPr="00BD69AB">
              <w:rPr>
                <w:rFonts w:eastAsia="Times New Roman" w:cs="Arial"/>
                <w:i/>
                <w:iCs/>
                <w:sz w:val="18"/>
                <w:szCs w:val="18"/>
                <w:lang w:eastAsia="vi-VN"/>
              </w:rPr>
              <w:t xml:space="preserve">                                                </w:t>
            </w:r>
            <w:r w:rsidRPr="00B8291E">
              <w:rPr>
                <w:rFonts w:eastAsia="Times New Roman" w:cs="Arial"/>
                <w:i/>
                <w:iCs/>
                <w:sz w:val="18"/>
                <w:szCs w:val="18"/>
                <w:lang w:eastAsia="vi-VN"/>
              </w:rPr>
              <w:t>Đơn vị tính: VNĐ</w:t>
            </w:r>
          </w:p>
          <w:p w:rsidR="003353AD" w:rsidRPr="00B8291E" w:rsidRDefault="003353AD" w:rsidP="003353AD">
            <w:pPr>
              <w:spacing w:after="0" w:line="240" w:lineRule="auto"/>
              <w:rPr>
                <w:rFonts w:eastAsia="Times New Roman" w:cs="Arial"/>
                <w:sz w:val="18"/>
                <w:szCs w:val="18"/>
                <w:lang w:eastAsia="vi-VN"/>
              </w:rPr>
            </w:pPr>
            <w:r w:rsidRPr="00B8291E">
              <w:rPr>
                <w:rFonts w:eastAsia="Times New Roman" w:cs="Arial"/>
                <w:sz w:val="18"/>
                <w:szCs w:val="18"/>
                <w:lang w:eastAsia="vi-VN"/>
              </w:rPr>
              <w:t>  </w:t>
            </w:r>
          </w:p>
        </w:tc>
        <w:tc>
          <w:tcPr>
            <w:tcW w:w="272" w:type="dxa"/>
            <w:gridSpan w:val="6"/>
            <w:shd w:val="clear" w:color="000000" w:fill="FFFFFF"/>
            <w:noWrap/>
            <w:vAlign w:val="bottom"/>
          </w:tcPr>
          <w:p w:rsidR="003353AD" w:rsidRPr="00B8291E" w:rsidRDefault="003353AD"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514483" w:rsidRPr="005A7D55" w:rsidTr="00BD69AB">
        <w:trPr>
          <w:gridAfter w:val="28"/>
          <w:wAfter w:w="5354" w:type="dxa"/>
          <w:trHeight w:val="402"/>
        </w:trPr>
        <w:tc>
          <w:tcPr>
            <w:tcW w:w="5213" w:type="dxa"/>
            <w:gridSpan w:val="12"/>
            <w:shd w:val="clear" w:color="000000" w:fill="FFFFFF"/>
            <w:vAlign w:val="center"/>
          </w:tcPr>
          <w:p w:rsidR="00514483" w:rsidRPr="00B8291E" w:rsidRDefault="00514483"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1940" w:type="dxa"/>
            <w:gridSpan w:val="11"/>
            <w:shd w:val="clear" w:color="000000" w:fill="FFFFFF"/>
            <w:vAlign w:val="center"/>
          </w:tcPr>
          <w:p w:rsidR="00514483" w:rsidRPr="00B8291E" w:rsidRDefault="00514483"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2094" w:type="dxa"/>
            <w:gridSpan w:val="14"/>
            <w:shd w:val="clear" w:color="000000" w:fill="FFFFFF"/>
            <w:vAlign w:val="center"/>
          </w:tcPr>
          <w:p w:rsidR="00514483" w:rsidRPr="00B8291E" w:rsidRDefault="00577768" w:rsidP="00577768">
            <w:pPr>
              <w:spacing w:after="0" w:line="240" w:lineRule="auto"/>
              <w:jc w:val="center"/>
              <w:rPr>
                <w:rFonts w:eastAsia="Times New Roman" w:cs="Arial"/>
                <w:i/>
                <w:iCs/>
                <w:sz w:val="18"/>
                <w:szCs w:val="18"/>
                <w:lang w:eastAsia="vi-VN"/>
              </w:rPr>
            </w:pPr>
            <w:r w:rsidRPr="00B8291E">
              <w:rPr>
                <w:rFonts w:eastAsia="Times New Roman" w:cs="Arial"/>
                <w:sz w:val="18"/>
                <w:szCs w:val="18"/>
                <w:lang w:eastAsia="vi-VN"/>
              </w:rPr>
              <w:t>Năm trước</w:t>
            </w:r>
          </w:p>
        </w:tc>
      </w:tr>
      <w:tr w:rsidR="00577768" w:rsidRPr="005A7D55" w:rsidTr="00BD69AB">
        <w:trPr>
          <w:gridAfter w:val="28"/>
          <w:wAfter w:w="5354" w:type="dxa"/>
          <w:trHeight w:val="585"/>
        </w:trPr>
        <w:tc>
          <w:tcPr>
            <w:tcW w:w="5213" w:type="dxa"/>
            <w:gridSpan w:val="12"/>
            <w:shd w:val="clear" w:color="000000" w:fill="FFFFFF"/>
            <w:vAlign w:val="bottom"/>
          </w:tcPr>
          <w:p w:rsidR="00577768" w:rsidRPr="00B8291E" w:rsidRDefault="0057776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thuế thu nhập doanh nghiệp tính trên thu nhập chịu thuế năm hiện hành</w:t>
            </w:r>
          </w:p>
        </w:tc>
        <w:tc>
          <w:tcPr>
            <w:tcW w:w="1940" w:type="dxa"/>
            <w:gridSpan w:val="11"/>
            <w:shd w:val="clear" w:color="000000" w:fill="FFFFFF"/>
            <w:noWrap/>
            <w:vAlign w:val="center"/>
          </w:tcPr>
          <w:p w:rsidR="00577768" w:rsidRPr="00B8291E" w:rsidRDefault="0057776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94" w:type="dxa"/>
            <w:gridSpan w:val="14"/>
            <w:shd w:val="clear" w:color="000000" w:fill="FFFFFF"/>
            <w:noWrap/>
            <w:vAlign w:val="bottom"/>
          </w:tcPr>
          <w:p w:rsidR="00577768" w:rsidRPr="00577768" w:rsidRDefault="00577768" w:rsidP="008937C7">
            <w:pPr>
              <w:spacing w:after="0" w:line="240" w:lineRule="auto"/>
              <w:rPr>
                <w:rFonts w:eastAsia="Times New Roman" w:cs="Arial"/>
                <w:sz w:val="18"/>
                <w:szCs w:val="18"/>
                <w:lang w:eastAsia="vi-VN"/>
              </w:rPr>
            </w:pPr>
          </w:p>
        </w:tc>
      </w:tr>
      <w:tr w:rsidR="00514483" w:rsidRPr="005A7D55" w:rsidTr="00BD69AB">
        <w:trPr>
          <w:gridAfter w:val="28"/>
          <w:wAfter w:w="5354" w:type="dxa"/>
          <w:trHeight w:val="540"/>
        </w:trPr>
        <w:tc>
          <w:tcPr>
            <w:tcW w:w="5213" w:type="dxa"/>
            <w:gridSpan w:val="12"/>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Điều chỉnh thuế thu nhập doanh nghiệp của các năm trước vào chi phí thuế thu nhập hiện hành năm nay</w:t>
            </w:r>
          </w:p>
        </w:tc>
        <w:tc>
          <w:tcPr>
            <w:tcW w:w="1940" w:type="dxa"/>
            <w:gridSpan w:val="11"/>
            <w:shd w:val="clear" w:color="000000" w:fill="FFFFFF"/>
            <w:noWrap/>
            <w:vAlign w:val="center"/>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94" w:type="dxa"/>
            <w:gridSpan w:val="14"/>
            <w:shd w:val="clear" w:color="000000" w:fill="FFFFFF"/>
            <w:noWrap/>
            <w:vAlign w:val="center"/>
          </w:tcPr>
          <w:p w:rsidR="00514483" w:rsidRPr="00B8291E" w:rsidRDefault="00514483" w:rsidP="008937C7">
            <w:pPr>
              <w:spacing w:after="0" w:line="240" w:lineRule="auto"/>
              <w:jc w:val="center"/>
              <w:rPr>
                <w:rFonts w:eastAsia="Times New Roman" w:cs="Arial"/>
                <w:sz w:val="18"/>
                <w:szCs w:val="18"/>
                <w:lang w:eastAsia="vi-VN"/>
              </w:rPr>
            </w:pPr>
          </w:p>
        </w:tc>
      </w:tr>
      <w:tr w:rsidR="00514483" w:rsidRPr="005A7D55" w:rsidTr="00BD69AB">
        <w:trPr>
          <w:gridAfter w:val="28"/>
          <w:wAfter w:w="5354" w:type="dxa"/>
          <w:trHeight w:val="315"/>
        </w:trPr>
        <w:tc>
          <w:tcPr>
            <w:tcW w:w="5213" w:type="dxa"/>
            <w:gridSpan w:val="12"/>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Tổng chi phí thuế thu nhập doanh nghiệp hiện hành</w:t>
            </w:r>
          </w:p>
        </w:tc>
        <w:tc>
          <w:tcPr>
            <w:tcW w:w="1940" w:type="dxa"/>
            <w:gridSpan w:val="11"/>
            <w:shd w:val="clear" w:color="000000" w:fill="FFFFFF"/>
            <w:noWrap/>
            <w:vAlign w:val="center"/>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2094" w:type="dxa"/>
            <w:gridSpan w:val="14"/>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577768" w:rsidRPr="005A7D55" w:rsidTr="00BD69AB">
        <w:trPr>
          <w:gridAfter w:val="26"/>
          <w:wAfter w:w="5324" w:type="dxa"/>
          <w:trHeight w:val="402"/>
        </w:trPr>
        <w:tc>
          <w:tcPr>
            <w:tcW w:w="9277" w:type="dxa"/>
            <w:gridSpan w:val="39"/>
            <w:shd w:val="clear" w:color="000000" w:fill="FFFFFF"/>
            <w:noWrap/>
            <w:vAlign w:val="bottom"/>
          </w:tcPr>
          <w:p w:rsidR="00577768" w:rsidRPr="00BD69AB" w:rsidRDefault="00577768" w:rsidP="008937C7">
            <w:pPr>
              <w:spacing w:after="0" w:line="240" w:lineRule="auto"/>
              <w:rPr>
                <w:rFonts w:eastAsia="Times New Roman" w:cs="Arial"/>
                <w:b/>
                <w:bCs/>
                <w:sz w:val="20"/>
                <w:szCs w:val="20"/>
                <w:lang w:eastAsia="vi-VN"/>
              </w:rPr>
            </w:pPr>
          </w:p>
          <w:p w:rsidR="00577768" w:rsidRPr="00B8291E" w:rsidRDefault="00577768"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32. Chi phí thuế thu nhập doanh nghiệp hoãn lại (MS52)</w:t>
            </w:r>
            <w:r w:rsidRPr="00BD69AB">
              <w:rPr>
                <w:rFonts w:eastAsia="Times New Roman" w:cs="Arial"/>
                <w:b/>
                <w:bCs/>
                <w:sz w:val="20"/>
                <w:szCs w:val="20"/>
                <w:lang w:eastAsia="vi-VN"/>
              </w:rPr>
              <w:t xml:space="preserve">                                      </w:t>
            </w:r>
            <w:r w:rsidRPr="00B8291E">
              <w:rPr>
                <w:rFonts w:eastAsia="Times New Roman" w:cs="Arial"/>
                <w:i/>
                <w:iCs/>
                <w:sz w:val="18"/>
                <w:szCs w:val="18"/>
                <w:lang w:eastAsia="vi-VN"/>
              </w:rPr>
              <w:t xml:space="preserve"> Đơn vị tính: VNĐ</w:t>
            </w:r>
          </w:p>
          <w:p w:rsidR="00577768" w:rsidRPr="00B8291E" w:rsidRDefault="00577768" w:rsidP="008937C7">
            <w:pPr>
              <w:spacing w:after="0" w:line="240" w:lineRule="auto"/>
              <w:rPr>
                <w:rFonts w:eastAsia="Times New Roman" w:cs="Arial"/>
                <w:sz w:val="18"/>
                <w:szCs w:val="18"/>
                <w:lang w:eastAsia="vi-VN"/>
              </w:rPr>
            </w:pPr>
            <w:r w:rsidRPr="00B8291E">
              <w:rPr>
                <w:rFonts w:eastAsia="Times New Roman" w:cs="Arial"/>
                <w:sz w:val="18"/>
                <w:szCs w:val="18"/>
                <w:lang w:eastAsia="vi-VN"/>
              </w:rPr>
              <w:t> </w:t>
            </w:r>
          </w:p>
          <w:p w:rsidR="00577768" w:rsidRPr="00BD69AB" w:rsidRDefault="00577768" w:rsidP="00577768">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577768" w:rsidRPr="005A7D55" w:rsidTr="00BD69AB">
        <w:trPr>
          <w:gridAfter w:val="26"/>
          <w:wAfter w:w="5324" w:type="dxa"/>
          <w:trHeight w:val="402"/>
        </w:trPr>
        <w:tc>
          <w:tcPr>
            <w:tcW w:w="9005" w:type="dxa"/>
            <w:gridSpan w:val="36"/>
            <w:shd w:val="clear" w:color="000000" w:fill="FFFFFF"/>
            <w:noWrap/>
            <w:vAlign w:val="bottom"/>
          </w:tcPr>
          <w:p w:rsidR="00577768" w:rsidRPr="00577768" w:rsidRDefault="00577768" w:rsidP="00577768">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33. Chi phí sản xuất, kinh doanh theo yếu tố</w:t>
            </w:r>
            <w:r w:rsidRPr="00577768">
              <w:rPr>
                <w:rFonts w:eastAsia="Times New Roman" w:cs="Arial"/>
                <w:b/>
                <w:bCs/>
                <w:sz w:val="20"/>
                <w:szCs w:val="20"/>
                <w:lang w:eastAsia="vi-VN"/>
              </w:rPr>
              <w:t xml:space="preserve">                                                          </w:t>
            </w:r>
            <w:r w:rsidRPr="00B8291E">
              <w:rPr>
                <w:rFonts w:eastAsia="Times New Roman" w:cs="Arial"/>
                <w:i/>
                <w:iCs/>
                <w:sz w:val="18"/>
                <w:szCs w:val="18"/>
                <w:lang w:eastAsia="vi-VN"/>
              </w:rPr>
              <w:t>Đơn vị tính: VNĐ</w:t>
            </w:r>
          </w:p>
        </w:tc>
        <w:tc>
          <w:tcPr>
            <w:tcW w:w="272" w:type="dxa"/>
            <w:gridSpan w:val="3"/>
            <w:shd w:val="clear" w:color="000000" w:fill="FFFFFF"/>
            <w:noWrap/>
            <w:vAlign w:val="bottom"/>
          </w:tcPr>
          <w:p w:rsidR="00577768" w:rsidRPr="00B8291E" w:rsidRDefault="0057776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w:t>
            </w:r>
          </w:p>
        </w:tc>
      </w:tr>
      <w:tr w:rsidR="00514483" w:rsidRPr="005A7D55" w:rsidTr="00BD69AB">
        <w:trPr>
          <w:gridAfter w:val="28"/>
          <w:wAfter w:w="5354" w:type="dxa"/>
          <w:trHeight w:val="402"/>
        </w:trPr>
        <w:tc>
          <w:tcPr>
            <w:tcW w:w="5926" w:type="dxa"/>
            <w:gridSpan w:val="17"/>
            <w:shd w:val="clear" w:color="000000" w:fill="FFFFFF"/>
            <w:vAlign w:val="center"/>
          </w:tcPr>
          <w:p w:rsidR="00514483" w:rsidRPr="00B8291E" w:rsidRDefault="00514483" w:rsidP="008937C7">
            <w:pPr>
              <w:spacing w:after="0" w:line="240" w:lineRule="auto"/>
              <w:jc w:val="center"/>
              <w:rPr>
                <w:rFonts w:eastAsia="Times New Roman" w:cs="Arial"/>
                <w:sz w:val="20"/>
                <w:szCs w:val="20"/>
                <w:lang w:eastAsia="vi-VN"/>
              </w:rPr>
            </w:pPr>
            <w:r w:rsidRPr="00B8291E">
              <w:rPr>
                <w:rFonts w:eastAsia="Times New Roman" w:cs="Arial"/>
                <w:sz w:val="20"/>
                <w:szCs w:val="20"/>
                <w:lang w:eastAsia="vi-VN"/>
              </w:rPr>
              <w:t>Nội dung</w:t>
            </w:r>
          </w:p>
        </w:tc>
        <w:tc>
          <w:tcPr>
            <w:tcW w:w="1623" w:type="dxa"/>
            <w:gridSpan w:val="12"/>
            <w:shd w:val="clear" w:color="000000" w:fill="FFFFFF"/>
            <w:vAlign w:val="center"/>
          </w:tcPr>
          <w:p w:rsidR="00514483" w:rsidRPr="00B8291E" w:rsidRDefault="00514483" w:rsidP="008937C7">
            <w:pPr>
              <w:spacing w:after="0" w:line="240" w:lineRule="auto"/>
              <w:jc w:val="center"/>
              <w:rPr>
                <w:rFonts w:eastAsia="Times New Roman" w:cs="Arial"/>
                <w:sz w:val="18"/>
                <w:szCs w:val="18"/>
                <w:lang w:eastAsia="vi-VN"/>
              </w:rPr>
            </w:pPr>
            <w:r w:rsidRPr="00B8291E">
              <w:rPr>
                <w:rFonts w:eastAsia="Times New Roman" w:cs="Arial"/>
                <w:sz w:val="18"/>
                <w:szCs w:val="18"/>
                <w:lang w:eastAsia="vi-VN"/>
              </w:rPr>
              <w:t>Năm nay</w:t>
            </w:r>
          </w:p>
        </w:tc>
        <w:tc>
          <w:tcPr>
            <w:tcW w:w="1698" w:type="dxa"/>
            <w:gridSpan w:val="8"/>
            <w:shd w:val="clear" w:color="000000" w:fill="FFFFFF"/>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514483" w:rsidRPr="005A7D55" w:rsidTr="00BD69AB">
        <w:trPr>
          <w:gridAfter w:val="28"/>
          <w:wAfter w:w="5354" w:type="dxa"/>
          <w:trHeight w:val="345"/>
        </w:trPr>
        <w:tc>
          <w:tcPr>
            <w:tcW w:w="5926" w:type="dxa"/>
            <w:gridSpan w:val="17"/>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nguyên liệu, vật liệu</w:t>
            </w:r>
          </w:p>
        </w:tc>
        <w:tc>
          <w:tcPr>
            <w:tcW w:w="1623" w:type="dxa"/>
            <w:gridSpan w:val="12"/>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98" w:type="dxa"/>
            <w:gridSpan w:val="8"/>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514483" w:rsidRPr="005A7D55" w:rsidTr="00BD69AB">
        <w:trPr>
          <w:gridAfter w:val="28"/>
          <w:wAfter w:w="5354" w:type="dxa"/>
          <w:trHeight w:val="345"/>
        </w:trPr>
        <w:tc>
          <w:tcPr>
            <w:tcW w:w="5926" w:type="dxa"/>
            <w:gridSpan w:val="17"/>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nhân công</w:t>
            </w:r>
          </w:p>
        </w:tc>
        <w:tc>
          <w:tcPr>
            <w:tcW w:w="1623" w:type="dxa"/>
            <w:gridSpan w:val="12"/>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98" w:type="dxa"/>
            <w:gridSpan w:val="8"/>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r>
      <w:tr w:rsidR="00514483" w:rsidRPr="005A7D55" w:rsidTr="00BD69AB">
        <w:trPr>
          <w:gridAfter w:val="28"/>
          <w:wAfter w:w="5354" w:type="dxa"/>
          <w:trHeight w:val="345"/>
        </w:trPr>
        <w:tc>
          <w:tcPr>
            <w:tcW w:w="5926" w:type="dxa"/>
            <w:gridSpan w:val="17"/>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máy thi công</w:t>
            </w:r>
          </w:p>
        </w:tc>
        <w:tc>
          <w:tcPr>
            <w:tcW w:w="1623" w:type="dxa"/>
            <w:gridSpan w:val="12"/>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98" w:type="dxa"/>
            <w:gridSpan w:val="8"/>
            <w:shd w:val="clear" w:color="000000" w:fill="FFFFFF"/>
            <w:noWrap/>
            <w:vAlign w:val="bottom"/>
          </w:tcPr>
          <w:p w:rsidR="00514483" w:rsidRPr="00B8291E" w:rsidRDefault="00514483" w:rsidP="008937C7">
            <w:pPr>
              <w:spacing w:after="0" w:line="240" w:lineRule="auto"/>
              <w:jc w:val="center"/>
              <w:rPr>
                <w:rFonts w:eastAsia="Times New Roman" w:cs="Arial"/>
                <w:b/>
                <w:bCs/>
                <w:sz w:val="18"/>
                <w:szCs w:val="18"/>
                <w:lang w:eastAsia="vi-VN"/>
              </w:rPr>
            </w:pPr>
          </w:p>
        </w:tc>
      </w:tr>
      <w:tr w:rsidR="00577768" w:rsidRPr="005A7D55" w:rsidTr="00BD69AB">
        <w:trPr>
          <w:gridAfter w:val="28"/>
          <w:wAfter w:w="5354" w:type="dxa"/>
          <w:trHeight w:val="345"/>
        </w:trPr>
        <w:tc>
          <w:tcPr>
            <w:tcW w:w="5926" w:type="dxa"/>
            <w:gridSpan w:val="17"/>
            <w:shd w:val="clear" w:color="000000" w:fill="FFFFFF"/>
            <w:vAlign w:val="bottom"/>
          </w:tcPr>
          <w:p w:rsidR="00577768" w:rsidRPr="00B8291E" w:rsidRDefault="00577768"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khấu hao tài sản cố định</w:t>
            </w:r>
          </w:p>
        </w:tc>
        <w:tc>
          <w:tcPr>
            <w:tcW w:w="1623" w:type="dxa"/>
            <w:gridSpan w:val="12"/>
            <w:shd w:val="clear" w:color="000000" w:fill="FFFFFF"/>
            <w:noWrap/>
            <w:vAlign w:val="bottom"/>
          </w:tcPr>
          <w:p w:rsidR="00577768" w:rsidRPr="00B8291E" w:rsidRDefault="00577768"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98" w:type="dxa"/>
            <w:gridSpan w:val="8"/>
            <w:shd w:val="clear" w:color="auto" w:fill="auto"/>
            <w:noWrap/>
            <w:vAlign w:val="bottom"/>
          </w:tcPr>
          <w:p w:rsidR="00577768" w:rsidRPr="00B8291E" w:rsidRDefault="00577768" w:rsidP="008937C7">
            <w:pPr>
              <w:spacing w:after="0" w:line="240" w:lineRule="auto"/>
              <w:rPr>
                <w:rFonts w:eastAsia="Times New Roman" w:cs="Arial"/>
                <w:color w:val="FF0000"/>
                <w:sz w:val="20"/>
                <w:szCs w:val="20"/>
                <w:lang w:eastAsia="vi-VN"/>
              </w:rPr>
            </w:pPr>
          </w:p>
        </w:tc>
      </w:tr>
      <w:tr w:rsidR="00514483" w:rsidRPr="005A7D55" w:rsidTr="00BD69AB">
        <w:trPr>
          <w:gridAfter w:val="28"/>
          <w:wAfter w:w="5354" w:type="dxa"/>
          <w:trHeight w:val="345"/>
        </w:trPr>
        <w:tc>
          <w:tcPr>
            <w:tcW w:w="5926" w:type="dxa"/>
            <w:gridSpan w:val="17"/>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dịch vụ mua ngoài</w:t>
            </w:r>
          </w:p>
        </w:tc>
        <w:tc>
          <w:tcPr>
            <w:tcW w:w="1623" w:type="dxa"/>
            <w:gridSpan w:val="12"/>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98" w:type="dxa"/>
            <w:gridSpan w:val="8"/>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p>
        </w:tc>
      </w:tr>
      <w:tr w:rsidR="00514483" w:rsidRPr="005A7D55" w:rsidTr="00BD69AB">
        <w:trPr>
          <w:gridAfter w:val="28"/>
          <w:wAfter w:w="5354" w:type="dxa"/>
          <w:trHeight w:val="345"/>
        </w:trPr>
        <w:tc>
          <w:tcPr>
            <w:tcW w:w="5926" w:type="dxa"/>
            <w:gridSpan w:val="17"/>
            <w:shd w:val="clear" w:color="000000" w:fill="FFFFFF"/>
            <w:vAlign w:val="bottom"/>
          </w:tcPr>
          <w:p w:rsidR="00514483" w:rsidRPr="00B8291E" w:rsidRDefault="00514483" w:rsidP="008937C7">
            <w:pPr>
              <w:spacing w:after="0" w:line="240" w:lineRule="auto"/>
              <w:rPr>
                <w:rFonts w:eastAsia="Times New Roman" w:cs="Arial"/>
                <w:sz w:val="20"/>
                <w:szCs w:val="20"/>
                <w:lang w:eastAsia="vi-VN"/>
              </w:rPr>
            </w:pPr>
            <w:r w:rsidRPr="00B8291E">
              <w:rPr>
                <w:rFonts w:eastAsia="Times New Roman" w:cs="Arial"/>
                <w:sz w:val="20"/>
                <w:szCs w:val="20"/>
                <w:lang w:eastAsia="vi-VN"/>
              </w:rPr>
              <w:t>- Chi phí bằng tiền khác</w:t>
            </w:r>
          </w:p>
        </w:tc>
        <w:tc>
          <w:tcPr>
            <w:tcW w:w="1623" w:type="dxa"/>
            <w:gridSpan w:val="12"/>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r w:rsidRPr="00B8291E">
              <w:rPr>
                <w:rFonts w:eastAsia="Times New Roman" w:cs="Arial"/>
                <w:sz w:val="18"/>
                <w:szCs w:val="18"/>
                <w:lang w:eastAsia="vi-VN"/>
              </w:rPr>
              <w:t> </w:t>
            </w:r>
          </w:p>
        </w:tc>
        <w:tc>
          <w:tcPr>
            <w:tcW w:w="1698" w:type="dxa"/>
            <w:gridSpan w:val="8"/>
            <w:shd w:val="clear" w:color="000000" w:fill="FFFFFF"/>
            <w:noWrap/>
            <w:vAlign w:val="bottom"/>
          </w:tcPr>
          <w:p w:rsidR="00514483" w:rsidRPr="00B8291E" w:rsidRDefault="00514483" w:rsidP="008937C7">
            <w:pPr>
              <w:spacing w:after="0" w:line="240" w:lineRule="auto"/>
              <w:jc w:val="right"/>
              <w:rPr>
                <w:rFonts w:eastAsia="Times New Roman" w:cs="Arial"/>
                <w:sz w:val="18"/>
                <w:szCs w:val="18"/>
                <w:lang w:eastAsia="vi-VN"/>
              </w:rPr>
            </w:pPr>
          </w:p>
        </w:tc>
      </w:tr>
      <w:tr w:rsidR="00514483" w:rsidRPr="005A7D55" w:rsidTr="00BD69AB">
        <w:trPr>
          <w:gridAfter w:val="28"/>
          <w:wAfter w:w="5354" w:type="dxa"/>
          <w:trHeight w:val="402"/>
        </w:trPr>
        <w:tc>
          <w:tcPr>
            <w:tcW w:w="5926" w:type="dxa"/>
            <w:gridSpan w:val="17"/>
            <w:shd w:val="clear" w:color="000000" w:fill="FFFFFF"/>
            <w:vAlign w:val="bottom"/>
          </w:tcPr>
          <w:p w:rsidR="00514483" w:rsidRPr="00B8291E" w:rsidRDefault="00514483" w:rsidP="008937C7">
            <w:pPr>
              <w:spacing w:after="0" w:line="240" w:lineRule="auto"/>
              <w:jc w:val="center"/>
              <w:rPr>
                <w:rFonts w:eastAsia="Times New Roman" w:cs="Arial"/>
                <w:b/>
                <w:bCs/>
                <w:sz w:val="20"/>
                <w:szCs w:val="20"/>
                <w:lang w:eastAsia="vi-VN"/>
              </w:rPr>
            </w:pPr>
            <w:r w:rsidRPr="00B8291E">
              <w:rPr>
                <w:rFonts w:eastAsia="Times New Roman" w:cs="Arial"/>
                <w:b/>
                <w:bCs/>
                <w:sz w:val="20"/>
                <w:szCs w:val="20"/>
                <w:lang w:eastAsia="vi-VN"/>
              </w:rPr>
              <w:t>Cộng</w:t>
            </w:r>
          </w:p>
        </w:tc>
        <w:tc>
          <w:tcPr>
            <w:tcW w:w="1623" w:type="dxa"/>
            <w:gridSpan w:val="12"/>
            <w:shd w:val="clear" w:color="000000" w:fill="FFFFFF"/>
            <w:noWrap/>
            <w:vAlign w:val="bottom"/>
          </w:tcPr>
          <w:p w:rsidR="00514483" w:rsidRPr="00B8291E" w:rsidRDefault="00514483" w:rsidP="008937C7">
            <w:pPr>
              <w:spacing w:after="0" w:line="240" w:lineRule="auto"/>
              <w:jc w:val="center"/>
              <w:rPr>
                <w:rFonts w:eastAsia="Times New Roman" w:cs="Arial"/>
                <w:b/>
                <w:bCs/>
                <w:i/>
                <w:iCs/>
                <w:sz w:val="18"/>
                <w:szCs w:val="18"/>
                <w:lang w:eastAsia="vi-VN"/>
              </w:rPr>
            </w:pPr>
          </w:p>
        </w:tc>
        <w:tc>
          <w:tcPr>
            <w:tcW w:w="1698" w:type="dxa"/>
            <w:gridSpan w:val="8"/>
            <w:shd w:val="clear" w:color="000000" w:fill="FFFFFF"/>
            <w:noWrap/>
            <w:vAlign w:val="bottom"/>
          </w:tcPr>
          <w:p w:rsidR="00514483" w:rsidRPr="00B8291E" w:rsidRDefault="00514483" w:rsidP="008937C7">
            <w:pPr>
              <w:spacing w:after="0" w:line="240" w:lineRule="auto"/>
              <w:jc w:val="center"/>
              <w:rPr>
                <w:rFonts w:eastAsia="Times New Roman" w:cs="Arial"/>
                <w:b/>
                <w:bCs/>
                <w:sz w:val="18"/>
                <w:szCs w:val="18"/>
                <w:lang w:eastAsia="vi-VN"/>
              </w:rPr>
            </w:pPr>
          </w:p>
        </w:tc>
      </w:tr>
      <w:tr w:rsidR="00514483" w:rsidRPr="005A7D55" w:rsidTr="00BD69AB">
        <w:trPr>
          <w:gridAfter w:val="12"/>
          <w:wAfter w:w="4647" w:type="dxa"/>
          <w:trHeight w:val="402"/>
        </w:trPr>
        <w:tc>
          <w:tcPr>
            <w:tcW w:w="8577" w:type="dxa"/>
            <w:gridSpan w:val="32"/>
            <w:shd w:val="clear" w:color="auto" w:fill="auto"/>
            <w:noWrap/>
            <w:vAlign w:val="bottom"/>
          </w:tcPr>
          <w:p w:rsidR="00514483" w:rsidRPr="00171AC0" w:rsidRDefault="00514483" w:rsidP="008937C7">
            <w:pPr>
              <w:spacing w:after="0" w:line="240" w:lineRule="auto"/>
              <w:rPr>
                <w:rFonts w:eastAsia="Times New Roman" w:cs="Arial"/>
                <w:b/>
                <w:bCs/>
                <w:color w:val="FF0000"/>
                <w:sz w:val="20"/>
                <w:szCs w:val="20"/>
                <w:lang w:eastAsia="vi-VN"/>
              </w:rPr>
            </w:pPr>
          </w:p>
          <w:p w:rsidR="00514483" w:rsidRPr="00B8291E" w:rsidRDefault="00514483" w:rsidP="008937C7">
            <w:pPr>
              <w:spacing w:after="0" w:line="240" w:lineRule="auto"/>
              <w:rPr>
                <w:rFonts w:eastAsia="Times New Roman" w:cs="Arial"/>
                <w:b/>
                <w:bCs/>
                <w:color w:val="FF0000"/>
                <w:sz w:val="20"/>
                <w:szCs w:val="20"/>
                <w:lang w:eastAsia="vi-VN"/>
              </w:rPr>
            </w:pPr>
            <w:r w:rsidRPr="00B8291E">
              <w:rPr>
                <w:rFonts w:eastAsia="Times New Roman" w:cs="Arial"/>
                <w:b/>
                <w:bCs/>
                <w:color w:val="FF0000"/>
                <w:sz w:val="20"/>
                <w:szCs w:val="20"/>
                <w:lang w:eastAsia="vi-VN"/>
              </w:rPr>
              <w:t>VII. Thông tin bổ sung cho các khoản mục trình bày trong báo cáo lưu chuyển tiền tệ</w:t>
            </w:r>
          </w:p>
        </w:tc>
        <w:tc>
          <w:tcPr>
            <w:tcW w:w="1112" w:type="dxa"/>
            <w:gridSpan w:val="15"/>
            <w:shd w:val="clear" w:color="auto" w:fill="auto"/>
            <w:noWrap/>
            <w:vAlign w:val="bottom"/>
          </w:tcPr>
          <w:p w:rsidR="00514483" w:rsidRPr="00B8291E" w:rsidRDefault="00514483" w:rsidP="008937C7">
            <w:pPr>
              <w:spacing w:after="0" w:line="240" w:lineRule="auto"/>
              <w:rPr>
                <w:rFonts w:eastAsia="Times New Roman" w:cs="Arial"/>
                <w:color w:val="FF0000"/>
                <w:sz w:val="20"/>
                <w:szCs w:val="20"/>
                <w:lang w:eastAsia="vi-VN"/>
              </w:rPr>
            </w:pPr>
          </w:p>
        </w:tc>
        <w:tc>
          <w:tcPr>
            <w:tcW w:w="265" w:type="dxa"/>
            <w:gridSpan w:val="6"/>
            <w:shd w:val="clear" w:color="auto" w:fill="auto"/>
            <w:noWrap/>
            <w:vAlign w:val="bottom"/>
          </w:tcPr>
          <w:p w:rsidR="00514483" w:rsidRPr="00B8291E" w:rsidRDefault="00514483" w:rsidP="008937C7">
            <w:pPr>
              <w:spacing w:after="0" w:line="240" w:lineRule="auto"/>
              <w:rPr>
                <w:rFonts w:eastAsia="Times New Roman" w:cs="Arial"/>
                <w:b/>
                <w:bCs/>
                <w:i/>
                <w:iCs/>
                <w:sz w:val="20"/>
                <w:szCs w:val="20"/>
                <w:lang w:eastAsia="vi-VN"/>
              </w:rPr>
            </w:pPr>
          </w:p>
        </w:tc>
      </w:tr>
      <w:tr w:rsidR="00514483" w:rsidRPr="005A7D55" w:rsidTr="00BD69AB">
        <w:trPr>
          <w:gridAfter w:val="4"/>
          <w:wAfter w:w="4009" w:type="dxa"/>
          <w:trHeight w:val="634"/>
        </w:trPr>
        <w:tc>
          <w:tcPr>
            <w:tcW w:w="9535" w:type="dxa"/>
            <w:gridSpan w:val="43"/>
            <w:shd w:val="clear" w:color="000000" w:fill="FFFFFF"/>
            <w:vAlign w:val="bottom"/>
          </w:tcPr>
          <w:p w:rsidR="00514483" w:rsidRPr="00B8291E" w:rsidRDefault="00514483"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34. Các giao dịch không bằng tiền ảnh hưởng đến báo cáo lưu chuyển tiền tệ và các khoản tiền do doanh nghiệp nắm giữ nhưng không được sử dụng.</w:t>
            </w:r>
          </w:p>
        </w:tc>
        <w:tc>
          <w:tcPr>
            <w:tcW w:w="241" w:type="dxa"/>
            <w:gridSpan w:val="6"/>
          </w:tcPr>
          <w:p w:rsidR="00514483" w:rsidRPr="005A7D55" w:rsidRDefault="00514483"/>
        </w:tc>
        <w:tc>
          <w:tcPr>
            <w:tcW w:w="816" w:type="dxa"/>
            <w:gridSpan w:val="12"/>
            <w:shd w:val="clear" w:color="000000" w:fill="FFFFFF"/>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BD69AB">
        <w:trPr>
          <w:gridAfter w:val="5"/>
          <w:wAfter w:w="4189" w:type="dxa"/>
          <w:trHeight w:val="634"/>
        </w:trPr>
        <w:tc>
          <w:tcPr>
            <w:tcW w:w="9535" w:type="dxa"/>
            <w:gridSpan w:val="43"/>
            <w:shd w:val="clear" w:color="000000" w:fill="FFFFFF"/>
            <w:vAlign w:val="bottom"/>
          </w:tcPr>
          <w:p w:rsidR="00514483" w:rsidRPr="00B8291E" w:rsidRDefault="00514483"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a. Mua tài sản bằng cách nhận các khoản nợ liên quan trực tiếp hoặc thông qua nghiệp vụ cho thuê tài chính:</w:t>
            </w:r>
          </w:p>
        </w:tc>
        <w:tc>
          <w:tcPr>
            <w:tcW w:w="241" w:type="dxa"/>
            <w:gridSpan w:val="6"/>
          </w:tcPr>
          <w:p w:rsidR="00514483" w:rsidRPr="005A7D55" w:rsidRDefault="00514483"/>
        </w:tc>
        <w:tc>
          <w:tcPr>
            <w:tcW w:w="636" w:type="dxa"/>
            <w:gridSpan w:val="11"/>
            <w:shd w:val="clear" w:color="000000" w:fill="FFFFFF"/>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BD69AB">
        <w:trPr>
          <w:gridAfter w:val="4"/>
          <w:wAfter w:w="4009" w:type="dxa"/>
          <w:trHeight w:val="634"/>
        </w:trPr>
        <w:tc>
          <w:tcPr>
            <w:tcW w:w="9535" w:type="dxa"/>
            <w:gridSpan w:val="43"/>
            <w:shd w:val="clear" w:color="000000" w:fill="FFFFFF"/>
            <w:vAlign w:val="bottom"/>
          </w:tcPr>
          <w:p w:rsidR="00514483" w:rsidRPr="00B8291E" w:rsidRDefault="00514483" w:rsidP="008937C7">
            <w:pPr>
              <w:spacing w:after="0" w:line="240" w:lineRule="auto"/>
              <w:rPr>
                <w:rFonts w:eastAsia="Times New Roman" w:cs="Arial"/>
                <w:b/>
                <w:bCs/>
                <w:sz w:val="20"/>
                <w:szCs w:val="20"/>
                <w:lang w:eastAsia="vi-VN"/>
              </w:rPr>
            </w:pPr>
            <w:r w:rsidRPr="00B8291E">
              <w:rPr>
                <w:rFonts w:eastAsia="Times New Roman" w:cs="Arial"/>
                <w:b/>
                <w:bCs/>
                <w:sz w:val="20"/>
                <w:szCs w:val="20"/>
                <w:lang w:eastAsia="vi-VN"/>
              </w:rPr>
              <w:t>b. Mua và thanh lý công ty con hoặc đơn vị kinh doanh kháctrong kỳ báo cáo.</w:t>
            </w:r>
          </w:p>
        </w:tc>
        <w:tc>
          <w:tcPr>
            <w:tcW w:w="241" w:type="dxa"/>
            <w:gridSpan w:val="6"/>
          </w:tcPr>
          <w:p w:rsidR="00514483" w:rsidRPr="005A7D55" w:rsidRDefault="00514483"/>
        </w:tc>
        <w:tc>
          <w:tcPr>
            <w:tcW w:w="816" w:type="dxa"/>
            <w:gridSpan w:val="12"/>
            <w:shd w:val="clear" w:color="000000" w:fill="FFFFFF"/>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BD69AB">
        <w:trPr>
          <w:gridAfter w:val="10"/>
          <w:wAfter w:w="4491" w:type="dxa"/>
          <w:trHeight w:val="765"/>
        </w:trPr>
        <w:tc>
          <w:tcPr>
            <w:tcW w:w="9247" w:type="dxa"/>
            <w:gridSpan w:val="37"/>
            <w:shd w:val="clear" w:color="000000" w:fill="FFFFFF"/>
            <w:vAlign w:val="bottom"/>
          </w:tcPr>
          <w:p w:rsidR="00514483" w:rsidRDefault="00514483" w:rsidP="008937C7">
            <w:pPr>
              <w:spacing w:after="0" w:line="240" w:lineRule="auto"/>
              <w:jc w:val="both"/>
              <w:rPr>
                <w:rFonts w:eastAsia="Times New Roman" w:cs="Arial"/>
                <w:b/>
                <w:bCs/>
                <w:i/>
                <w:iCs/>
                <w:sz w:val="20"/>
                <w:szCs w:val="20"/>
                <w:lang w:val="en-US" w:eastAsia="vi-VN"/>
              </w:rPr>
            </w:pPr>
            <w:r w:rsidRPr="00B8291E">
              <w:rPr>
                <w:rFonts w:eastAsia="Times New Roman" w:cs="Arial"/>
                <w:b/>
                <w:bCs/>
                <w:i/>
                <w:iCs/>
                <w:sz w:val="20"/>
                <w:szCs w:val="20"/>
                <w:lang w:eastAsia="vi-VN"/>
              </w:rPr>
              <w:t>c. Trình bày giá trị và lý do của các khoản tiền và tương đương tiền lớn do doanh nghiệp năm giữ nhưng không được sử dụng do có sự hạn chế của pháp luật hoặc các ràng buộc khác mà doanh nghiệp phải thực hiện</w:t>
            </w:r>
          </w:p>
          <w:p w:rsidR="00E46247" w:rsidRDefault="00E46247" w:rsidP="008937C7">
            <w:pPr>
              <w:spacing w:after="0" w:line="240" w:lineRule="auto"/>
              <w:jc w:val="both"/>
              <w:rPr>
                <w:rFonts w:eastAsia="Times New Roman" w:cs="Arial"/>
                <w:b/>
                <w:bCs/>
                <w:i/>
                <w:iCs/>
                <w:sz w:val="20"/>
                <w:szCs w:val="20"/>
                <w:lang w:val="en-US" w:eastAsia="vi-VN"/>
              </w:rPr>
            </w:pPr>
          </w:p>
          <w:p w:rsidR="00E46247" w:rsidRPr="00E46247" w:rsidRDefault="00E46247" w:rsidP="008937C7">
            <w:pPr>
              <w:spacing w:after="0" w:line="240" w:lineRule="auto"/>
              <w:jc w:val="both"/>
              <w:rPr>
                <w:rFonts w:eastAsia="Times New Roman" w:cs="Arial"/>
                <w:b/>
                <w:bCs/>
                <w:i/>
                <w:iCs/>
                <w:sz w:val="20"/>
                <w:szCs w:val="20"/>
                <w:lang w:val="en-US" w:eastAsia="vi-VN"/>
              </w:rPr>
            </w:pPr>
          </w:p>
        </w:tc>
        <w:tc>
          <w:tcPr>
            <w:tcW w:w="583" w:type="dxa"/>
            <w:gridSpan w:val="14"/>
            <w:shd w:val="clear" w:color="auto" w:fill="auto"/>
            <w:vAlign w:val="bottom"/>
          </w:tcPr>
          <w:p w:rsidR="00514483" w:rsidRPr="00B8291E" w:rsidRDefault="00514483" w:rsidP="008937C7">
            <w:pPr>
              <w:spacing w:after="0" w:line="240" w:lineRule="auto"/>
              <w:rPr>
                <w:rFonts w:eastAsia="Times New Roman" w:cs="Arial"/>
                <w:b/>
                <w:bCs/>
                <w:i/>
                <w:iCs/>
                <w:sz w:val="20"/>
                <w:szCs w:val="20"/>
                <w:lang w:eastAsia="vi-VN"/>
              </w:rPr>
            </w:pPr>
          </w:p>
        </w:tc>
        <w:tc>
          <w:tcPr>
            <w:tcW w:w="280" w:type="dxa"/>
            <w:gridSpan w:val="4"/>
            <w:shd w:val="clear" w:color="auto" w:fill="auto"/>
            <w:vAlign w:val="bottom"/>
          </w:tcPr>
          <w:p w:rsidR="00514483" w:rsidRPr="00B8291E" w:rsidRDefault="00514483" w:rsidP="008937C7">
            <w:pPr>
              <w:spacing w:after="0" w:line="240" w:lineRule="auto"/>
              <w:rPr>
                <w:rFonts w:eastAsia="Times New Roman" w:cs="Arial"/>
                <w:b/>
                <w:bCs/>
                <w:i/>
                <w:iCs/>
                <w:sz w:val="20"/>
                <w:szCs w:val="20"/>
                <w:lang w:eastAsia="vi-VN"/>
              </w:rPr>
            </w:pPr>
          </w:p>
        </w:tc>
      </w:tr>
      <w:tr w:rsidR="00514483" w:rsidRPr="005A7D55" w:rsidTr="00BD69AB">
        <w:trPr>
          <w:trHeight w:val="402"/>
        </w:trPr>
        <w:tc>
          <w:tcPr>
            <w:tcW w:w="3016" w:type="dxa"/>
            <w:shd w:val="clear" w:color="000000" w:fill="FFFFFF"/>
            <w:noWrap/>
            <w:vAlign w:val="bottom"/>
          </w:tcPr>
          <w:p w:rsidR="00514483" w:rsidRPr="002F25B5" w:rsidRDefault="00514483" w:rsidP="008937C7">
            <w:pPr>
              <w:spacing w:after="0" w:line="240" w:lineRule="auto"/>
              <w:rPr>
                <w:rFonts w:eastAsia="Times New Roman" w:cs="Arial"/>
                <w:b/>
                <w:bCs/>
                <w:color w:val="FF0000"/>
                <w:sz w:val="20"/>
                <w:szCs w:val="20"/>
                <w:lang w:eastAsia="vi-VN"/>
              </w:rPr>
            </w:pPr>
            <w:r w:rsidRPr="002F25B5">
              <w:rPr>
                <w:rFonts w:eastAsia="Times New Roman" w:cs="Arial"/>
                <w:b/>
                <w:bCs/>
                <w:color w:val="FF0000"/>
                <w:sz w:val="20"/>
                <w:szCs w:val="20"/>
                <w:lang w:eastAsia="vi-VN"/>
              </w:rPr>
              <w:t>VIII. Những thông tin khác</w:t>
            </w:r>
          </w:p>
        </w:tc>
        <w:tc>
          <w:tcPr>
            <w:tcW w:w="656" w:type="dxa"/>
            <w:gridSpan w:val="3"/>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3"/>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85" w:type="dxa"/>
            <w:gridSpan w:val="5"/>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656"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356"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5"/>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133" w:type="dxa"/>
            <w:gridSpan w:val="16"/>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80"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4491"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BD69AB">
        <w:trPr>
          <w:trHeight w:val="402"/>
        </w:trPr>
        <w:tc>
          <w:tcPr>
            <w:tcW w:w="5869" w:type="dxa"/>
            <w:gridSpan w:val="16"/>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2. Những sự kiện phát sinh sau ngày kết thúc kỳ kế toán năm:</w:t>
            </w:r>
          </w:p>
        </w:tc>
        <w:tc>
          <w:tcPr>
            <w:tcW w:w="1356"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5"/>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896"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133" w:type="dxa"/>
            <w:gridSpan w:val="16"/>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80"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4491"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BD69AB">
        <w:trPr>
          <w:trHeight w:val="255"/>
        </w:trPr>
        <w:tc>
          <w:tcPr>
            <w:tcW w:w="3016" w:type="dxa"/>
            <w:shd w:val="clear" w:color="000000" w:fill="FFFFFF"/>
            <w:noWrap/>
            <w:vAlign w:val="bottom"/>
          </w:tcPr>
          <w:p w:rsidR="00514483" w:rsidRPr="00171AC0"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3. Thông tin về các bên liên quan:</w:t>
            </w:r>
          </w:p>
          <w:p w:rsidR="00E46247" w:rsidRDefault="00E46247" w:rsidP="008937C7">
            <w:pPr>
              <w:spacing w:after="0" w:line="240" w:lineRule="auto"/>
              <w:rPr>
                <w:rFonts w:eastAsia="Times New Roman" w:cs="Arial"/>
                <w:sz w:val="20"/>
                <w:szCs w:val="20"/>
                <w:lang w:val="en-US" w:eastAsia="vi-VN"/>
              </w:rPr>
            </w:pPr>
          </w:p>
          <w:p w:rsidR="00AA5B90" w:rsidRDefault="00AA5B90" w:rsidP="008937C7">
            <w:pPr>
              <w:spacing w:after="0" w:line="240" w:lineRule="auto"/>
              <w:rPr>
                <w:rFonts w:eastAsia="Times New Roman" w:cs="Arial"/>
                <w:sz w:val="20"/>
                <w:szCs w:val="20"/>
                <w:lang w:val="en-US" w:eastAsia="vi-VN"/>
              </w:rPr>
            </w:pPr>
          </w:p>
          <w:p w:rsidR="00AA5B90" w:rsidRDefault="00AA5B90" w:rsidP="008937C7">
            <w:pPr>
              <w:spacing w:after="0" w:line="240" w:lineRule="auto"/>
              <w:rPr>
                <w:rFonts w:eastAsia="Times New Roman" w:cs="Arial"/>
                <w:sz w:val="20"/>
                <w:szCs w:val="20"/>
                <w:lang w:val="en-US" w:eastAsia="vi-VN"/>
              </w:rPr>
            </w:pPr>
          </w:p>
          <w:p w:rsidR="00AA5B90" w:rsidRDefault="00AA5B90" w:rsidP="008937C7">
            <w:pPr>
              <w:spacing w:after="0" w:line="240" w:lineRule="auto"/>
              <w:rPr>
                <w:rFonts w:eastAsia="Times New Roman" w:cs="Arial"/>
                <w:sz w:val="20"/>
                <w:szCs w:val="20"/>
                <w:lang w:val="en-US" w:eastAsia="vi-VN"/>
              </w:rPr>
            </w:pPr>
          </w:p>
          <w:p w:rsidR="00AA5B90" w:rsidRDefault="00AA5B90" w:rsidP="008937C7">
            <w:pPr>
              <w:spacing w:after="0" w:line="240" w:lineRule="auto"/>
              <w:rPr>
                <w:rFonts w:eastAsia="Times New Roman" w:cs="Arial"/>
                <w:sz w:val="20"/>
                <w:szCs w:val="20"/>
                <w:lang w:val="en-US" w:eastAsia="vi-VN"/>
              </w:rPr>
            </w:pPr>
          </w:p>
          <w:p w:rsidR="00AA5B90" w:rsidRPr="00E46247" w:rsidRDefault="00AA5B90" w:rsidP="008937C7">
            <w:pPr>
              <w:spacing w:after="0" w:line="240" w:lineRule="auto"/>
              <w:rPr>
                <w:rFonts w:eastAsia="Times New Roman" w:cs="Arial"/>
                <w:sz w:val="20"/>
                <w:szCs w:val="20"/>
                <w:lang w:val="en-US" w:eastAsia="vi-VN"/>
              </w:rPr>
            </w:pPr>
          </w:p>
        </w:tc>
        <w:tc>
          <w:tcPr>
            <w:tcW w:w="656" w:type="dxa"/>
            <w:gridSpan w:val="3"/>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56" w:type="dxa"/>
            <w:gridSpan w:val="3"/>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785" w:type="dxa"/>
            <w:gridSpan w:val="5"/>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656"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356"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576" w:type="dxa"/>
            <w:gridSpan w:val="5"/>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896"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1133" w:type="dxa"/>
            <w:gridSpan w:val="16"/>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80" w:type="dxa"/>
            <w:gridSpan w:val="4"/>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4491" w:type="dxa"/>
            <w:gridSpan w:val="10"/>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r>
      <w:tr w:rsidR="00514483" w:rsidRPr="005A7D55" w:rsidTr="00BD69AB">
        <w:trPr>
          <w:gridAfter w:val="1"/>
          <w:wAfter w:w="349" w:type="dxa"/>
          <w:trHeight w:val="360"/>
        </w:trPr>
        <w:tc>
          <w:tcPr>
            <w:tcW w:w="14252" w:type="dxa"/>
            <w:gridSpan w:val="64"/>
            <w:shd w:val="clear" w:color="000000" w:fill="FFFFFF"/>
            <w:vAlign w:val="bottom"/>
          </w:tcPr>
          <w:p w:rsidR="00514483" w:rsidRPr="00652662"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lastRenderedPageBreak/>
              <w:t xml:space="preserve">4. Trình bày tài sản, doanh thu, kết quả kinh doanh theo bộ phận: </w:t>
            </w:r>
          </w:p>
          <w:tbl>
            <w:tblPr>
              <w:tblW w:w="7060" w:type="dxa"/>
              <w:tblLook w:val="04A0"/>
            </w:tblPr>
            <w:tblGrid>
              <w:gridCol w:w="2934"/>
              <w:gridCol w:w="738"/>
              <w:gridCol w:w="662"/>
              <w:gridCol w:w="655"/>
              <w:gridCol w:w="725"/>
              <w:gridCol w:w="1346"/>
            </w:tblGrid>
            <w:tr w:rsidR="00514483" w:rsidRPr="00CC6472" w:rsidTr="00DD23A1">
              <w:trPr>
                <w:trHeight w:val="570"/>
              </w:trPr>
              <w:tc>
                <w:tcPr>
                  <w:tcW w:w="2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4483" w:rsidRPr="00CC6472" w:rsidRDefault="00514483" w:rsidP="00CC6472">
                  <w:pPr>
                    <w:spacing w:after="0" w:line="240" w:lineRule="auto"/>
                    <w:jc w:val="center"/>
                    <w:rPr>
                      <w:rFonts w:ascii="Arial" w:eastAsia="Times New Roman" w:hAnsi="Arial" w:cs="Arial"/>
                      <w:b/>
                      <w:bCs/>
                      <w:sz w:val="16"/>
                      <w:szCs w:val="16"/>
                      <w:lang w:eastAsia="vi-VN"/>
                    </w:rPr>
                  </w:pPr>
                  <w:r w:rsidRPr="00CC6472">
                    <w:rPr>
                      <w:rFonts w:ascii="Arial" w:eastAsia="Times New Roman" w:hAnsi="Arial" w:cs="Arial"/>
                      <w:b/>
                      <w:bCs/>
                      <w:sz w:val="16"/>
                      <w:szCs w:val="16"/>
                      <w:lang w:eastAsia="vi-VN"/>
                    </w:rPr>
                    <w:t>Chỉ tiêu</w:t>
                  </w:r>
                </w:p>
              </w:tc>
              <w:tc>
                <w:tcPr>
                  <w:tcW w:w="1400" w:type="dxa"/>
                  <w:gridSpan w:val="2"/>
                  <w:tcBorders>
                    <w:top w:val="single" w:sz="4" w:space="0" w:color="auto"/>
                    <w:left w:val="nil"/>
                    <w:bottom w:val="single" w:sz="4" w:space="0" w:color="auto"/>
                    <w:right w:val="single" w:sz="4" w:space="0" w:color="auto"/>
                  </w:tcBorders>
                  <w:shd w:val="clear" w:color="000000" w:fill="FFFFFF"/>
                  <w:vAlign w:val="center"/>
                  <w:hideMark/>
                </w:tcPr>
                <w:p w:rsidR="00514483" w:rsidRPr="00CC6472" w:rsidRDefault="00514483" w:rsidP="00CC6472">
                  <w:pPr>
                    <w:spacing w:after="0" w:line="240" w:lineRule="auto"/>
                    <w:jc w:val="center"/>
                    <w:rPr>
                      <w:rFonts w:ascii="Arial" w:eastAsia="Times New Roman" w:hAnsi="Arial" w:cs="Arial"/>
                      <w:b/>
                      <w:bCs/>
                      <w:sz w:val="14"/>
                      <w:szCs w:val="14"/>
                      <w:lang w:eastAsia="vi-VN"/>
                    </w:rPr>
                  </w:pPr>
                  <w:r w:rsidRPr="00CC6472">
                    <w:rPr>
                      <w:rFonts w:ascii="Arial" w:eastAsia="Times New Roman" w:hAnsi="Arial" w:cs="Arial"/>
                      <w:b/>
                      <w:bCs/>
                      <w:sz w:val="14"/>
                      <w:szCs w:val="14"/>
                      <w:lang w:eastAsia="vi-VN"/>
                    </w:rPr>
                    <w:t>Doanh thu</w:t>
                  </w:r>
                </w:p>
              </w:tc>
              <w:tc>
                <w:tcPr>
                  <w:tcW w:w="1380" w:type="dxa"/>
                  <w:gridSpan w:val="2"/>
                  <w:tcBorders>
                    <w:top w:val="single" w:sz="4" w:space="0" w:color="auto"/>
                    <w:left w:val="nil"/>
                    <w:bottom w:val="single" w:sz="4" w:space="0" w:color="auto"/>
                    <w:right w:val="single" w:sz="4" w:space="0" w:color="auto"/>
                  </w:tcBorders>
                  <w:shd w:val="clear" w:color="000000" w:fill="FFFFFF"/>
                  <w:vAlign w:val="center"/>
                  <w:hideMark/>
                </w:tcPr>
                <w:p w:rsidR="00514483" w:rsidRPr="00CC6472" w:rsidRDefault="00514483" w:rsidP="00CC6472">
                  <w:pPr>
                    <w:spacing w:after="0" w:line="240" w:lineRule="auto"/>
                    <w:jc w:val="center"/>
                    <w:rPr>
                      <w:rFonts w:ascii="Arial" w:eastAsia="Times New Roman" w:hAnsi="Arial" w:cs="Arial"/>
                      <w:b/>
                      <w:bCs/>
                      <w:sz w:val="14"/>
                      <w:szCs w:val="14"/>
                      <w:lang w:eastAsia="vi-VN"/>
                    </w:rPr>
                  </w:pPr>
                  <w:r w:rsidRPr="00CC6472">
                    <w:rPr>
                      <w:rFonts w:ascii="Arial" w:eastAsia="Times New Roman" w:hAnsi="Arial" w:cs="Arial"/>
                      <w:b/>
                      <w:bCs/>
                      <w:sz w:val="14"/>
                      <w:szCs w:val="14"/>
                      <w:lang w:eastAsia="vi-VN"/>
                    </w:rPr>
                    <w:t>Giá vốn</w:t>
                  </w:r>
                </w:p>
              </w:tc>
              <w:tc>
                <w:tcPr>
                  <w:tcW w:w="1346" w:type="dxa"/>
                  <w:tcBorders>
                    <w:top w:val="single" w:sz="4" w:space="0" w:color="auto"/>
                    <w:left w:val="nil"/>
                    <w:bottom w:val="single" w:sz="4" w:space="0" w:color="auto"/>
                    <w:right w:val="single" w:sz="4" w:space="0" w:color="auto"/>
                  </w:tcBorders>
                  <w:shd w:val="clear" w:color="000000" w:fill="FFFFFF"/>
                  <w:vAlign w:val="center"/>
                  <w:hideMark/>
                </w:tcPr>
                <w:p w:rsidR="00514483" w:rsidRPr="00CC6472" w:rsidRDefault="00514483" w:rsidP="00CC6472">
                  <w:pPr>
                    <w:spacing w:after="0" w:line="240" w:lineRule="auto"/>
                    <w:jc w:val="center"/>
                    <w:rPr>
                      <w:rFonts w:ascii="Arial" w:eastAsia="Times New Roman" w:hAnsi="Arial" w:cs="Arial"/>
                      <w:b/>
                      <w:bCs/>
                      <w:sz w:val="14"/>
                      <w:szCs w:val="14"/>
                      <w:lang w:eastAsia="vi-VN"/>
                    </w:rPr>
                  </w:pPr>
                  <w:r w:rsidRPr="00CC6472">
                    <w:rPr>
                      <w:rFonts w:ascii="Arial" w:eastAsia="Times New Roman" w:hAnsi="Arial" w:cs="Arial"/>
                      <w:b/>
                      <w:bCs/>
                      <w:sz w:val="14"/>
                      <w:szCs w:val="14"/>
                      <w:lang w:eastAsia="vi-VN"/>
                    </w:rPr>
                    <w:t>lãi gộp</w:t>
                  </w:r>
                </w:p>
              </w:tc>
            </w:tr>
            <w:tr w:rsidR="00E46247" w:rsidRPr="00CC6472" w:rsidTr="00E46247">
              <w:trPr>
                <w:trHeight w:val="33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E46247" w:rsidRPr="00DD23A1" w:rsidRDefault="00E46247" w:rsidP="00577768">
                  <w:pPr>
                    <w:spacing w:after="0" w:line="240" w:lineRule="auto"/>
                    <w:rPr>
                      <w:rFonts w:ascii="Arial" w:eastAsia="Times New Roman" w:hAnsi="Arial" w:cs="Arial"/>
                      <w:sz w:val="16"/>
                      <w:szCs w:val="16"/>
                      <w:lang w:eastAsia="vi-VN"/>
                    </w:rPr>
                  </w:pPr>
                  <w:r w:rsidRPr="00DD23A1">
                    <w:rPr>
                      <w:rFonts w:ascii="Arial" w:eastAsia="Times New Roman" w:hAnsi="Arial" w:cs="Arial"/>
                      <w:sz w:val="16"/>
                      <w:szCs w:val="16"/>
                      <w:lang w:eastAsia="vi-VN"/>
                    </w:rPr>
                    <w:t>Phần xây dựng và  san lấp mặt bằng</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E46247" w:rsidRPr="00E46247" w:rsidRDefault="00E46247" w:rsidP="00E46247">
                  <w:pPr>
                    <w:spacing w:after="0" w:line="240" w:lineRule="auto"/>
                    <w:jc w:val="right"/>
                    <w:rPr>
                      <w:rFonts w:ascii="Arial" w:eastAsia="Times New Roman" w:hAnsi="Arial" w:cs="Arial"/>
                      <w:sz w:val="16"/>
                      <w:szCs w:val="16"/>
                      <w:lang w:eastAsia="vi-VN"/>
                    </w:rPr>
                  </w:pPr>
                  <w:r w:rsidRPr="00E46247">
                    <w:rPr>
                      <w:rFonts w:ascii="Arial" w:eastAsia="Times New Roman" w:hAnsi="Arial" w:cs="Arial"/>
                      <w:sz w:val="16"/>
                      <w:szCs w:val="16"/>
                      <w:lang w:eastAsia="vi-VN"/>
                    </w:rPr>
                    <w:t xml:space="preserve">   3,988,820,108   </w:t>
                  </w:r>
                </w:p>
              </w:tc>
              <w:tc>
                <w:tcPr>
                  <w:tcW w:w="1380" w:type="dxa"/>
                  <w:gridSpan w:val="2"/>
                  <w:tcBorders>
                    <w:top w:val="single" w:sz="4" w:space="0" w:color="auto"/>
                    <w:left w:val="nil"/>
                    <w:bottom w:val="single" w:sz="4" w:space="0" w:color="auto"/>
                    <w:right w:val="single" w:sz="4" w:space="0" w:color="000000"/>
                  </w:tcBorders>
                  <w:shd w:val="clear" w:color="auto" w:fill="auto"/>
                  <w:vAlign w:val="bottom"/>
                  <w:hideMark/>
                </w:tcPr>
                <w:p w:rsidR="00E46247" w:rsidRPr="00E46247" w:rsidRDefault="00E46247" w:rsidP="00E46247">
                  <w:pPr>
                    <w:spacing w:after="0" w:line="240" w:lineRule="auto"/>
                    <w:jc w:val="right"/>
                    <w:rPr>
                      <w:rFonts w:ascii="Arial" w:eastAsia="Times New Roman" w:hAnsi="Arial" w:cs="Arial"/>
                      <w:sz w:val="16"/>
                      <w:szCs w:val="16"/>
                      <w:lang w:eastAsia="vi-VN"/>
                    </w:rPr>
                  </w:pPr>
                  <w:r w:rsidRPr="00E46247">
                    <w:rPr>
                      <w:rFonts w:ascii="Arial" w:eastAsia="Times New Roman" w:hAnsi="Arial" w:cs="Arial"/>
                      <w:sz w:val="16"/>
                      <w:szCs w:val="16"/>
                      <w:lang w:eastAsia="vi-VN"/>
                    </w:rPr>
                    <w:t xml:space="preserve">   3,749,490,901   </w:t>
                  </w:r>
                </w:p>
              </w:tc>
              <w:tc>
                <w:tcPr>
                  <w:tcW w:w="1346" w:type="dxa"/>
                  <w:tcBorders>
                    <w:top w:val="nil"/>
                    <w:left w:val="nil"/>
                    <w:bottom w:val="single" w:sz="4" w:space="0" w:color="auto"/>
                    <w:right w:val="single" w:sz="4" w:space="0" w:color="auto"/>
                  </w:tcBorders>
                  <w:shd w:val="clear" w:color="auto" w:fill="auto"/>
                  <w:vAlign w:val="center"/>
                  <w:hideMark/>
                </w:tcPr>
                <w:p w:rsidR="00E46247" w:rsidRPr="00E46247" w:rsidRDefault="00E46247" w:rsidP="00E46247">
                  <w:pPr>
                    <w:spacing w:after="0" w:line="240" w:lineRule="auto"/>
                    <w:jc w:val="right"/>
                    <w:rPr>
                      <w:rFonts w:ascii="Arial" w:eastAsia="Times New Roman" w:hAnsi="Arial" w:cs="Arial"/>
                      <w:sz w:val="16"/>
                      <w:szCs w:val="16"/>
                      <w:lang w:eastAsia="vi-VN"/>
                    </w:rPr>
                  </w:pPr>
                  <w:r w:rsidRPr="00E46247">
                    <w:rPr>
                      <w:rFonts w:ascii="Arial" w:eastAsia="Times New Roman" w:hAnsi="Arial" w:cs="Arial"/>
                      <w:sz w:val="16"/>
                      <w:szCs w:val="16"/>
                      <w:lang w:eastAsia="vi-VN"/>
                    </w:rPr>
                    <w:t xml:space="preserve">        239,329,207 </w:t>
                  </w:r>
                </w:p>
              </w:tc>
            </w:tr>
            <w:tr w:rsidR="00E46247" w:rsidRPr="00CC6472" w:rsidTr="00E46247">
              <w:trPr>
                <w:trHeight w:val="285"/>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E46247" w:rsidRPr="00DD23A1" w:rsidRDefault="00E46247" w:rsidP="00577768">
                  <w:pPr>
                    <w:spacing w:after="0" w:line="240" w:lineRule="auto"/>
                    <w:rPr>
                      <w:rFonts w:ascii="Arial" w:eastAsia="Times New Roman" w:hAnsi="Arial" w:cs="Arial"/>
                      <w:sz w:val="16"/>
                      <w:szCs w:val="16"/>
                      <w:lang w:eastAsia="vi-VN"/>
                    </w:rPr>
                  </w:pPr>
                  <w:r w:rsidRPr="00DD23A1">
                    <w:rPr>
                      <w:rFonts w:ascii="Arial" w:eastAsia="Times New Roman" w:hAnsi="Arial" w:cs="Arial"/>
                      <w:sz w:val="16"/>
                      <w:szCs w:val="16"/>
                      <w:lang w:eastAsia="vi-VN"/>
                    </w:rPr>
                    <w:t>Phần đúc ép cọc BTCT</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E46247" w:rsidRPr="00E46247" w:rsidRDefault="00E46247" w:rsidP="00E46247">
                  <w:pPr>
                    <w:spacing w:after="0" w:line="240" w:lineRule="auto"/>
                    <w:jc w:val="right"/>
                    <w:rPr>
                      <w:rFonts w:ascii="Arial" w:eastAsia="Times New Roman" w:hAnsi="Arial" w:cs="Arial"/>
                      <w:sz w:val="16"/>
                      <w:szCs w:val="16"/>
                      <w:lang w:eastAsia="vi-VN"/>
                    </w:rPr>
                  </w:pPr>
                  <w:r w:rsidRPr="00E46247">
                    <w:rPr>
                      <w:rFonts w:ascii="Arial" w:eastAsia="Times New Roman" w:hAnsi="Arial" w:cs="Arial"/>
                      <w:sz w:val="16"/>
                      <w:szCs w:val="16"/>
                      <w:lang w:eastAsia="vi-VN"/>
                    </w:rPr>
                    <w:t xml:space="preserve">      862,906,000   </w:t>
                  </w:r>
                </w:p>
              </w:tc>
              <w:tc>
                <w:tcPr>
                  <w:tcW w:w="1380" w:type="dxa"/>
                  <w:gridSpan w:val="2"/>
                  <w:tcBorders>
                    <w:top w:val="single" w:sz="4" w:space="0" w:color="auto"/>
                    <w:left w:val="nil"/>
                    <w:bottom w:val="single" w:sz="4" w:space="0" w:color="auto"/>
                    <w:right w:val="single" w:sz="4" w:space="0" w:color="000000"/>
                  </w:tcBorders>
                  <w:shd w:val="clear" w:color="auto" w:fill="auto"/>
                  <w:vAlign w:val="bottom"/>
                  <w:hideMark/>
                </w:tcPr>
                <w:p w:rsidR="00E46247" w:rsidRPr="00E46247" w:rsidRDefault="00E46247" w:rsidP="00E46247">
                  <w:pPr>
                    <w:spacing w:after="0" w:line="240" w:lineRule="auto"/>
                    <w:jc w:val="right"/>
                    <w:rPr>
                      <w:rFonts w:ascii="Arial" w:eastAsia="Times New Roman" w:hAnsi="Arial" w:cs="Arial"/>
                      <w:sz w:val="16"/>
                      <w:szCs w:val="16"/>
                      <w:lang w:eastAsia="vi-VN"/>
                    </w:rPr>
                  </w:pPr>
                  <w:r w:rsidRPr="00E46247">
                    <w:rPr>
                      <w:rFonts w:ascii="Arial" w:eastAsia="Times New Roman" w:hAnsi="Arial" w:cs="Arial"/>
                      <w:sz w:val="16"/>
                      <w:szCs w:val="16"/>
                      <w:lang w:eastAsia="vi-VN"/>
                    </w:rPr>
                    <w:t xml:space="preserve">      681,056,679   </w:t>
                  </w:r>
                </w:p>
              </w:tc>
              <w:tc>
                <w:tcPr>
                  <w:tcW w:w="1346" w:type="dxa"/>
                  <w:tcBorders>
                    <w:top w:val="nil"/>
                    <w:left w:val="nil"/>
                    <w:bottom w:val="single" w:sz="4" w:space="0" w:color="auto"/>
                    <w:right w:val="single" w:sz="4" w:space="0" w:color="auto"/>
                  </w:tcBorders>
                  <w:shd w:val="clear" w:color="auto" w:fill="auto"/>
                  <w:vAlign w:val="center"/>
                  <w:hideMark/>
                </w:tcPr>
                <w:p w:rsidR="00E46247" w:rsidRPr="00E46247" w:rsidRDefault="00E46247" w:rsidP="00E46247">
                  <w:pPr>
                    <w:spacing w:after="0" w:line="240" w:lineRule="auto"/>
                    <w:jc w:val="right"/>
                    <w:rPr>
                      <w:rFonts w:ascii="Arial" w:eastAsia="Times New Roman" w:hAnsi="Arial" w:cs="Arial"/>
                      <w:sz w:val="16"/>
                      <w:szCs w:val="16"/>
                      <w:lang w:eastAsia="vi-VN"/>
                    </w:rPr>
                  </w:pPr>
                  <w:r w:rsidRPr="00E46247">
                    <w:rPr>
                      <w:rFonts w:ascii="Arial" w:eastAsia="Times New Roman" w:hAnsi="Arial" w:cs="Arial"/>
                      <w:sz w:val="16"/>
                      <w:szCs w:val="16"/>
                      <w:lang w:eastAsia="vi-VN"/>
                    </w:rPr>
                    <w:t xml:space="preserve">        181,849,321 </w:t>
                  </w:r>
                </w:p>
              </w:tc>
            </w:tr>
            <w:tr w:rsidR="00E46247" w:rsidRPr="00CC6472" w:rsidTr="00E46247">
              <w:trPr>
                <w:trHeight w:val="30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E46247" w:rsidRPr="00DD23A1" w:rsidRDefault="00E46247" w:rsidP="00577768">
                  <w:pPr>
                    <w:spacing w:after="0" w:line="240" w:lineRule="auto"/>
                    <w:rPr>
                      <w:rFonts w:ascii="Arial" w:eastAsia="Times New Roman" w:hAnsi="Arial" w:cs="Arial"/>
                      <w:sz w:val="16"/>
                      <w:szCs w:val="16"/>
                      <w:lang w:eastAsia="vi-VN"/>
                    </w:rPr>
                  </w:pPr>
                  <w:r w:rsidRPr="00DD23A1">
                    <w:rPr>
                      <w:rFonts w:ascii="Arial" w:eastAsia="Times New Roman" w:hAnsi="Arial" w:cs="Arial"/>
                      <w:sz w:val="16"/>
                      <w:szCs w:val="16"/>
                      <w:lang w:eastAsia="vi-VN"/>
                    </w:rPr>
                    <w:t>Khác</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E46247" w:rsidRPr="00E46247" w:rsidRDefault="00E46247" w:rsidP="00E46247">
                  <w:pPr>
                    <w:spacing w:after="0" w:line="240" w:lineRule="auto"/>
                    <w:jc w:val="right"/>
                    <w:rPr>
                      <w:rFonts w:ascii="Arial" w:eastAsia="Times New Roman" w:hAnsi="Arial" w:cs="Arial"/>
                      <w:sz w:val="16"/>
                      <w:szCs w:val="16"/>
                      <w:lang w:eastAsia="vi-VN"/>
                    </w:rPr>
                  </w:pPr>
                  <w:r w:rsidRPr="00E46247">
                    <w:rPr>
                      <w:rFonts w:ascii="Arial" w:eastAsia="Times New Roman" w:hAnsi="Arial" w:cs="Arial"/>
                      <w:sz w:val="16"/>
                      <w:szCs w:val="16"/>
                      <w:lang w:eastAsia="vi-VN"/>
                    </w:rPr>
                    <w:t xml:space="preserve">          6,818,182   </w:t>
                  </w:r>
                </w:p>
              </w:tc>
              <w:tc>
                <w:tcPr>
                  <w:tcW w:w="1380" w:type="dxa"/>
                  <w:gridSpan w:val="2"/>
                  <w:tcBorders>
                    <w:top w:val="single" w:sz="4" w:space="0" w:color="auto"/>
                    <w:left w:val="nil"/>
                    <w:bottom w:val="single" w:sz="4" w:space="0" w:color="auto"/>
                    <w:right w:val="single" w:sz="4" w:space="0" w:color="auto"/>
                  </w:tcBorders>
                  <w:shd w:val="clear" w:color="auto" w:fill="auto"/>
                  <w:vAlign w:val="bottom"/>
                  <w:hideMark/>
                </w:tcPr>
                <w:p w:rsidR="00E46247" w:rsidRPr="00E46247" w:rsidRDefault="00E46247" w:rsidP="00E46247">
                  <w:pPr>
                    <w:spacing w:after="0" w:line="240" w:lineRule="auto"/>
                    <w:jc w:val="right"/>
                    <w:rPr>
                      <w:rFonts w:ascii="Arial" w:eastAsia="Times New Roman" w:hAnsi="Arial" w:cs="Arial"/>
                      <w:sz w:val="16"/>
                      <w:szCs w:val="16"/>
                      <w:lang w:eastAsia="vi-VN"/>
                    </w:rPr>
                  </w:pPr>
                  <w:r w:rsidRPr="00E46247">
                    <w:rPr>
                      <w:rFonts w:ascii="Arial" w:eastAsia="Times New Roman" w:hAnsi="Arial" w:cs="Arial"/>
                      <w:sz w:val="16"/>
                      <w:szCs w:val="16"/>
                      <w:lang w:eastAsia="vi-VN"/>
                    </w:rPr>
                    <w:t> </w:t>
                  </w:r>
                </w:p>
              </w:tc>
              <w:tc>
                <w:tcPr>
                  <w:tcW w:w="1346" w:type="dxa"/>
                  <w:tcBorders>
                    <w:top w:val="nil"/>
                    <w:left w:val="nil"/>
                    <w:bottom w:val="single" w:sz="4" w:space="0" w:color="auto"/>
                    <w:right w:val="single" w:sz="4" w:space="0" w:color="auto"/>
                  </w:tcBorders>
                  <w:shd w:val="clear" w:color="auto" w:fill="auto"/>
                  <w:vAlign w:val="center"/>
                  <w:hideMark/>
                </w:tcPr>
                <w:p w:rsidR="00E46247" w:rsidRPr="00E46247" w:rsidRDefault="00E46247" w:rsidP="00E46247">
                  <w:pPr>
                    <w:spacing w:after="0" w:line="240" w:lineRule="auto"/>
                    <w:jc w:val="right"/>
                    <w:rPr>
                      <w:rFonts w:ascii="Arial" w:eastAsia="Times New Roman" w:hAnsi="Arial" w:cs="Arial"/>
                      <w:sz w:val="16"/>
                      <w:szCs w:val="16"/>
                      <w:lang w:eastAsia="vi-VN"/>
                    </w:rPr>
                  </w:pPr>
                  <w:r w:rsidRPr="00E46247">
                    <w:rPr>
                      <w:rFonts w:ascii="Arial" w:eastAsia="Times New Roman" w:hAnsi="Arial" w:cs="Arial"/>
                      <w:sz w:val="16"/>
                      <w:szCs w:val="16"/>
                      <w:lang w:eastAsia="vi-VN"/>
                    </w:rPr>
                    <w:t xml:space="preserve">            6,818,182 </w:t>
                  </w:r>
                </w:p>
              </w:tc>
            </w:tr>
            <w:tr w:rsidR="00E46247" w:rsidRPr="00CC6472" w:rsidTr="00E46247">
              <w:trPr>
                <w:trHeight w:val="27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E46247" w:rsidRPr="00DD23A1" w:rsidRDefault="00E46247" w:rsidP="00CC6472">
                  <w:pPr>
                    <w:spacing w:after="0" w:line="240" w:lineRule="auto"/>
                    <w:jc w:val="center"/>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Cộng</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6247" w:rsidRPr="00E46247" w:rsidRDefault="00E46247" w:rsidP="00E46247">
                  <w:pPr>
                    <w:spacing w:after="0" w:line="240" w:lineRule="auto"/>
                    <w:jc w:val="right"/>
                    <w:rPr>
                      <w:rFonts w:ascii="Arial" w:eastAsia="Times New Roman" w:hAnsi="Arial" w:cs="Arial"/>
                      <w:b/>
                      <w:sz w:val="16"/>
                      <w:szCs w:val="16"/>
                      <w:lang w:eastAsia="vi-VN"/>
                    </w:rPr>
                  </w:pPr>
                  <w:r w:rsidRPr="00E46247">
                    <w:rPr>
                      <w:rFonts w:ascii="Arial" w:eastAsia="Times New Roman" w:hAnsi="Arial" w:cs="Arial"/>
                      <w:b/>
                      <w:sz w:val="16"/>
                      <w:szCs w:val="16"/>
                      <w:lang w:eastAsia="vi-VN"/>
                    </w:rPr>
                    <w:t>4,858,544,290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6247" w:rsidRPr="00E46247" w:rsidRDefault="00E46247" w:rsidP="00E46247">
                  <w:pPr>
                    <w:spacing w:after="0" w:line="240" w:lineRule="auto"/>
                    <w:jc w:val="right"/>
                    <w:rPr>
                      <w:rFonts w:ascii="Arial" w:eastAsia="Times New Roman" w:hAnsi="Arial" w:cs="Arial"/>
                      <w:b/>
                      <w:sz w:val="16"/>
                      <w:szCs w:val="16"/>
                      <w:lang w:eastAsia="vi-VN"/>
                    </w:rPr>
                  </w:pPr>
                  <w:r w:rsidRPr="00E46247">
                    <w:rPr>
                      <w:rFonts w:ascii="Arial" w:eastAsia="Times New Roman" w:hAnsi="Arial" w:cs="Arial"/>
                      <w:b/>
                      <w:sz w:val="16"/>
                      <w:szCs w:val="16"/>
                      <w:lang w:eastAsia="vi-VN"/>
                    </w:rPr>
                    <w:t>4,430,547,580</w:t>
                  </w:r>
                </w:p>
              </w:tc>
              <w:tc>
                <w:tcPr>
                  <w:tcW w:w="1346" w:type="dxa"/>
                  <w:tcBorders>
                    <w:top w:val="nil"/>
                    <w:left w:val="nil"/>
                    <w:bottom w:val="single" w:sz="4" w:space="0" w:color="auto"/>
                    <w:right w:val="single" w:sz="4" w:space="0" w:color="auto"/>
                  </w:tcBorders>
                  <w:shd w:val="clear" w:color="auto" w:fill="auto"/>
                  <w:noWrap/>
                  <w:vAlign w:val="center"/>
                  <w:hideMark/>
                </w:tcPr>
                <w:p w:rsidR="00E46247" w:rsidRPr="00E46247" w:rsidRDefault="00E46247" w:rsidP="00E46247">
                  <w:pPr>
                    <w:spacing w:after="0" w:line="240" w:lineRule="auto"/>
                    <w:jc w:val="right"/>
                    <w:rPr>
                      <w:rFonts w:ascii="Arial" w:eastAsia="Times New Roman" w:hAnsi="Arial" w:cs="Arial"/>
                      <w:b/>
                      <w:sz w:val="16"/>
                      <w:szCs w:val="16"/>
                      <w:lang w:eastAsia="vi-VN"/>
                    </w:rPr>
                  </w:pPr>
                  <w:r w:rsidRPr="00E46247">
                    <w:rPr>
                      <w:rFonts w:ascii="Arial" w:eastAsia="Times New Roman" w:hAnsi="Arial" w:cs="Arial"/>
                      <w:sz w:val="16"/>
                      <w:szCs w:val="16"/>
                      <w:lang w:eastAsia="vi-VN"/>
                    </w:rPr>
                    <w:t xml:space="preserve">        </w:t>
                  </w:r>
                  <w:r w:rsidRPr="00E46247">
                    <w:rPr>
                      <w:rFonts w:ascii="Arial" w:eastAsia="Times New Roman" w:hAnsi="Arial" w:cs="Arial"/>
                      <w:b/>
                      <w:sz w:val="16"/>
                      <w:szCs w:val="16"/>
                      <w:lang w:eastAsia="vi-VN"/>
                    </w:rPr>
                    <w:t xml:space="preserve">427,996,710 </w:t>
                  </w:r>
                </w:p>
              </w:tc>
            </w:tr>
            <w:tr w:rsidR="00E46247"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E46247" w:rsidRPr="00DD23A1" w:rsidRDefault="00E46247"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Doanh thu hoạt động tài chính</w:t>
                  </w:r>
                </w:p>
              </w:tc>
              <w:tc>
                <w:tcPr>
                  <w:tcW w:w="738"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55"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725" w:type="dxa"/>
                  <w:tcBorders>
                    <w:top w:val="nil"/>
                    <w:left w:val="nil"/>
                    <w:bottom w:val="nil"/>
                    <w:right w:val="single" w:sz="4" w:space="0" w:color="auto"/>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noWrap/>
                  <w:vAlign w:val="center"/>
                  <w:hideMark/>
                </w:tcPr>
                <w:p w:rsidR="00E46247" w:rsidRPr="00E46247" w:rsidRDefault="00E46247" w:rsidP="00E46247">
                  <w:pPr>
                    <w:spacing w:after="0" w:line="240" w:lineRule="auto"/>
                    <w:jc w:val="right"/>
                    <w:rPr>
                      <w:rFonts w:ascii="Arial" w:eastAsia="Times New Roman" w:hAnsi="Arial" w:cs="Arial"/>
                      <w:b/>
                      <w:sz w:val="16"/>
                      <w:szCs w:val="16"/>
                      <w:lang w:eastAsia="vi-VN"/>
                    </w:rPr>
                  </w:pPr>
                  <w:r w:rsidRPr="00E46247">
                    <w:rPr>
                      <w:rFonts w:ascii="Arial" w:eastAsia="Times New Roman" w:hAnsi="Arial" w:cs="Arial"/>
                      <w:b/>
                      <w:sz w:val="16"/>
                      <w:szCs w:val="16"/>
                      <w:lang w:eastAsia="vi-VN"/>
                    </w:rPr>
                    <w:t xml:space="preserve">               765,971 </w:t>
                  </w:r>
                </w:p>
              </w:tc>
            </w:tr>
            <w:tr w:rsidR="00E46247"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E46247" w:rsidRPr="00DD23A1" w:rsidRDefault="00E46247"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Chi phí lãi vay</w:t>
                  </w:r>
                </w:p>
              </w:tc>
              <w:tc>
                <w:tcPr>
                  <w:tcW w:w="738"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vAlign w:val="center"/>
                  <w:hideMark/>
                </w:tcPr>
                <w:p w:rsidR="00E46247" w:rsidRPr="00E46247" w:rsidRDefault="00E46247" w:rsidP="00E46247">
                  <w:pPr>
                    <w:spacing w:after="0" w:line="240" w:lineRule="auto"/>
                    <w:jc w:val="right"/>
                    <w:rPr>
                      <w:rFonts w:ascii="Arial" w:eastAsia="Times New Roman" w:hAnsi="Arial" w:cs="Arial"/>
                      <w:b/>
                      <w:sz w:val="16"/>
                      <w:szCs w:val="16"/>
                      <w:lang w:eastAsia="vi-VN"/>
                    </w:rPr>
                  </w:pPr>
                  <w:r w:rsidRPr="00E46247">
                    <w:rPr>
                      <w:rFonts w:ascii="Arial" w:eastAsia="Times New Roman" w:hAnsi="Arial" w:cs="Arial"/>
                      <w:b/>
                      <w:sz w:val="16"/>
                      <w:szCs w:val="16"/>
                      <w:lang w:eastAsia="vi-VN"/>
                    </w:rPr>
                    <w:t xml:space="preserve">        976,631,252 </w:t>
                  </w:r>
                </w:p>
              </w:tc>
            </w:tr>
            <w:tr w:rsidR="00E46247"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E46247" w:rsidRPr="00DD23A1" w:rsidRDefault="00E46247"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Chi phí quản lý DN</w:t>
                  </w:r>
                </w:p>
              </w:tc>
              <w:tc>
                <w:tcPr>
                  <w:tcW w:w="738"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noWrap/>
                  <w:vAlign w:val="center"/>
                  <w:hideMark/>
                </w:tcPr>
                <w:p w:rsidR="00E46247" w:rsidRPr="00E46247" w:rsidRDefault="00E46247" w:rsidP="00E46247">
                  <w:pPr>
                    <w:spacing w:after="0" w:line="240" w:lineRule="auto"/>
                    <w:jc w:val="right"/>
                    <w:rPr>
                      <w:rFonts w:ascii="Arial" w:eastAsia="Times New Roman" w:hAnsi="Arial" w:cs="Arial"/>
                      <w:b/>
                      <w:sz w:val="16"/>
                      <w:szCs w:val="16"/>
                      <w:lang w:eastAsia="vi-VN"/>
                    </w:rPr>
                  </w:pPr>
                  <w:r w:rsidRPr="00E46247">
                    <w:rPr>
                      <w:rFonts w:ascii="Arial" w:eastAsia="Times New Roman" w:hAnsi="Arial" w:cs="Arial"/>
                      <w:b/>
                      <w:sz w:val="16"/>
                      <w:szCs w:val="16"/>
                      <w:lang w:eastAsia="vi-VN"/>
                    </w:rPr>
                    <w:t xml:space="preserve">        291,961,747 </w:t>
                  </w:r>
                </w:p>
              </w:tc>
            </w:tr>
            <w:tr w:rsidR="00E46247"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E46247" w:rsidRPr="00DD23A1" w:rsidRDefault="00E46247"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Chi phí khác</w:t>
                  </w:r>
                </w:p>
              </w:tc>
              <w:tc>
                <w:tcPr>
                  <w:tcW w:w="738"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vAlign w:val="center"/>
                  <w:hideMark/>
                </w:tcPr>
                <w:p w:rsidR="00E46247" w:rsidRPr="00E46247" w:rsidRDefault="00E46247" w:rsidP="00E46247">
                  <w:pPr>
                    <w:spacing w:after="0" w:line="240" w:lineRule="auto"/>
                    <w:jc w:val="right"/>
                    <w:rPr>
                      <w:rFonts w:ascii="Arial" w:eastAsia="Times New Roman" w:hAnsi="Arial" w:cs="Arial"/>
                      <w:b/>
                      <w:sz w:val="16"/>
                      <w:szCs w:val="16"/>
                      <w:lang w:eastAsia="vi-VN"/>
                    </w:rPr>
                  </w:pPr>
                  <w:r w:rsidRPr="00E46247">
                    <w:rPr>
                      <w:rFonts w:ascii="Arial" w:eastAsia="Times New Roman" w:hAnsi="Arial" w:cs="Arial"/>
                      <w:b/>
                      <w:sz w:val="16"/>
                      <w:szCs w:val="16"/>
                      <w:lang w:eastAsia="vi-VN"/>
                    </w:rPr>
                    <w:t xml:space="preserve">          13,733,653 </w:t>
                  </w:r>
                </w:p>
              </w:tc>
            </w:tr>
            <w:tr w:rsidR="00E46247"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E46247" w:rsidRPr="00DD23A1" w:rsidRDefault="00E46247"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Thu nhập khác</w:t>
                  </w:r>
                </w:p>
              </w:tc>
              <w:tc>
                <w:tcPr>
                  <w:tcW w:w="738"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vAlign w:val="center"/>
                  <w:hideMark/>
                </w:tcPr>
                <w:p w:rsidR="00E46247" w:rsidRPr="00E46247" w:rsidRDefault="00E46247" w:rsidP="00E46247">
                  <w:pPr>
                    <w:spacing w:after="0" w:line="240" w:lineRule="auto"/>
                    <w:jc w:val="right"/>
                    <w:rPr>
                      <w:rFonts w:ascii="Arial" w:eastAsia="Times New Roman" w:hAnsi="Arial" w:cs="Arial"/>
                      <w:b/>
                      <w:sz w:val="16"/>
                      <w:szCs w:val="16"/>
                      <w:lang w:eastAsia="vi-VN"/>
                    </w:rPr>
                  </w:pPr>
                  <w:r w:rsidRPr="00E46247">
                    <w:rPr>
                      <w:rFonts w:ascii="Arial" w:eastAsia="Times New Roman" w:hAnsi="Arial" w:cs="Arial"/>
                      <w:b/>
                      <w:sz w:val="16"/>
                      <w:szCs w:val="16"/>
                      <w:lang w:eastAsia="vi-VN"/>
                    </w:rPr>
                    <w:t xml:space="preserve">        117,648,146 </w:t>
                  </w:r>
                </w:p>
              </w:tc>
            </w:tr>
            <w:tr w:rsidR="00E46247" w:rsidRPr="00CC6472" w:rsidTr="00DD23A1">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E46247" w:rsidRPr="00DD23A1" w:rsidRDefault="00AA5B90" w:rsidP="00CC6472">
                  <w:pPr>
                    <w:spacing w:after="0" w:line="240" w:lineRule="auto"/>
                    <w:rPr>
                      <w:rFonts w:ascii="Arial" w:eastAsia="Times New Roman" w:hAnsi="Arial" w:cs="Arial"/>
                      <w:b/>
                      <w:bCs/>
                      <w:sz w:val="16"/>
                      <w:szCs w:val="16"/>
                      <w:lang w:eastAsia="vi-VN"/>
                    </w:rPr>
                  </w:pPr>
                  <w:r>
                    <w:rPr>
                      <w:rFonts w:ascii="Arial" w:eastAsia="Times New Roman" w:hAnsi="Arial" w:cs="Arial"/>
                      <w:b/>
                      <w:bCs/>
                      <w:sz w:val="16"/>
                      <w:szCs w:val="16"/>
                      <w:lang w:val="en-US" w:eastAsia="vi-VN"/>
                    </w:rPr>
                    <w:t>Lỗ</w:t>
                  </w:r>
                  <w:r w:rsidR="00E46247" w:rsidRPr="00DD23A1">
                    <w:rPr>
                      <w:rFonts w:ascii="Arial" w:eastAsia="Times New Roman" w:hAnsi="Arial" w:cs="Arial"/>
                      <w:b/>
                      <w:bCs/>
                      <w:sz w:val="16"/>
                      <w:szCs w:val="16"/>
                      <w:lang w:eastAsia="vi-VN"/>
                    </w:rPr>
                    <w:t xml:space="preserve"> trước thuế</w:t>
                  </w:r>
                </w:p>
              </w:tc>
              <w:tc>
                <w:tcPr>
                  <w:tcW w:w="738"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p>
              </w:tc>
              <w:tc>
                <w:tcPr>
                  <w:tcW w:w="655" w:type="dxa"/>
                  <w:tcBorders>
                    <w:top w:val="nil"/>
                    <w:left w:val="nil"/>
                    <w:bottom w:val="nil"/>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p>
              </w:tc>
              <w:tc>
                <w:tcPr>
                  <w:tcW w:w="725" w:type="dxa"/>
                  <w:tcBorders>
                    <w:top w:val="nil"/>
                    <w:left w:val="nil"/>
                    <w:bottom w:val="nil"/>
                    <w:right w:val="single" w:sz="4" w:space="0" w:color="auto"/>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vAlign w:val="center"/>
                  <w:hideMark/>
                </w:tcPr>
                <w:p w:rsidR="00E46247" w:rsidRPr="00E46247" w:rsidRDefault="00E46247" w:rsidP="00E46247">
                  <w:pPr>
                    <w:spacing w:after="0" w:line="240" w:lineRule="auto"/>
                    <w:jc w:val="right"/>
                    <w:rPr>
                      <w:rFonts w:ascii="Arial" w:eastAsia="Times New Roman" w:hAnsi="Arial" w:cs="Arial"/>
                      <w:b/>
                      <w:sz w:val="16"/>
                      <w:szCs w:val="16"/>
                      <w:lang w:eastAsia="vi-VN"/>
                    </w:rPr>
                  </w:pPr>
                  <w:r w:rsidRPr="00E46247">
                    <w:rPr>
                      <w:rFonts w:ascii="Arial" w:eastAsia="Times New Roman" w:hAnsi="Arial" w:cs="Arial"/>
                      <w:b/>
                      <w:sz w:val="16"/>
                      <w:szCs w:val="16"/>
                      <w:lang w:eastAsia="vi-VN"/>
                    </w:rPr>
                    <w:t xml:space="preserve">      (735,915,825)</w:t>
                  </w:r>
                </w:p>
              </w:tc>
            </w:tr>
            <w:tr w:rsidR="00E46247" w:rsidRPr="00AA5B90" w:rsidTr="00AA5B90">
              <w:trPr>
                <w:trHeight w:val="360"/>
              </w:trPr>
              <w:tc>
                <w:tcPr>
                  <w:tcW w:w="2934" w:type="dxa"/>
                  <w:tcBorders>
                    <w:top w:val="nil"/>
                    <w:left w:val="single" w:sz="4" w:space="0" w:color="auto"/>
                    <w:bottom w:val="single" w:sz="4" w:space="0" w:color="auto"/>
                    <w:right w:val="single" w:sz="4" w:space="0" w:color="auto"/>
                  </w:tcBorders>
                  <w:shd w:val="clear" w:color="000000" w:fill="FFFFFF"/>
                  <w:vAlign w:val="bottom"/>
                  <w:hideMark/>
                </w:tcPr>
                <w:p w:rsidR="00E46247" w:rsidRPr="00DD23A1" w:rsidRDefault="00E46247" w:rsidP="00CC6472">
                  <w:pPr>
                    <w:spacing w:after="0" w:line="240" w:lineRule="auto"/>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LN sau thuế</w:t>
                  </w:r>
                </w:p>
              </w:tc>
              <w:tc>
                <w:tcPr>
                  <w:tcW w:w="738" w:type="dxa"/>
                  <w:tcBorders>
                    <w:top w:val="nil"/>
                    <w:left w:val="nil"/>
                    <w:bottom w:val="single" w:sz="4" w:space="0" w:color="auto"/>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62" w:type="dxa"/>
                  <w:tcBorders>
                    <w:top w:val="nil"/>
                    <w:left w:val="nil"/>
                    <w:bottom w:val="single" w:sz="4" w:space="0" w:color="auto"/>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655" w:type="dxa"/>
                  <w:tcBorders>
                    <w:top w:val="nil"/>
                    <w:left w:val="nil"/>
                    <w:bottom w:val="single" w:sz="4" w:space="0" w:color="auto"/>
                    <w:right w:val="nil"/>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725" w:type="dxa"/>
                  <w:tcBorders>
                    <w:top w:val="nil"/>
                    <w:left w:val="nil"/>
                    <w:bottom w:val="single" w:sz="4" w:space="0" w:color="auto"/>
                    <w:right w:val="single" w:sz="4" w:space="0" w:color="auto"/>
                  </w:tcBorders>
                  <w:shd w:val="clear" w:color="auto" w:fill="auto"/>
                  <w:noWrap/>
                  <w:vAlign w:val="center"/>
                  <w:hideMark/>
                </w:tcPr>
                <w:p w:rsidR="00E46247" w:rsidRPr="00DD23A1" w:rsidRDefault="00E46247" w:rsidP="00CC6472">
                  <w:pPr>
                    <w:spacing w:after="0" w:line="240" w:lineRule="auto"/>
                    <w:jc w:val="right"/>
                    <w:rPr>
                      <w:rFonts w:ascii="Arial" w:eastAsia="Times New Roman" w:hAnsi="Arial" w:cs="Arial"/>
                      <w:b/>
                      <w:bCs/>
                      <w:sz w:val="16"/>
                      <w:szCs w:val="16"/>
                      <w:lang w:eastAsia="vi-VN"/>
                    </w:rPr>
                  </w:pPr>
                  <w:r w:rsidRPr="00DD23A1">
                    <w:rPr>
                      <w:rFonts w:ascii="Arial" w:eastAsia="Times New Roman" w:hAnsi="Arial" w:cs="Arial"/>
                      <w:b/>
                      <w:bCs/>
                      <w:sz w:val="16"/>
                      <w:szCs w:val="16"/>
                      <w:lang w:eastAsia="vi-VN"/>
                    </w:rPr>
                    <w:t> </w:t>
                  </w:r>
                </w:p>
              </w:tc>
              <w:tc>
                <w:tcPr>
                  <w:tcW w:w="1346" w:type="dxa"/>
                  <w:tcBorders>
                    <w:top w:val="nil"/>
                    <w:left w:val="nil"/>
                    <w:bottom w:val="single" w:sz="4" w:space="0" w:color="auto"/>
                    <w:right w:val="single" w:sz="4" w:space="0" w:color="auto"/>
                  </w:tcBorders>
                  <w:shd w:val="clear" w:color="auto" w:fill="auto"/>
                  <w:noWrap/>
                  <w:vAlign w:val="bottom"/>
                  <w:hideMark/>
                </w:tcPr>
                <w:p w:rsidR="00E46247" w:rsidRPr="00E46247" w:rsidRDefault="00AA5B90" w:rsidP="00AA5B90">
                  <w:pPr>
                    <w:spacing w:after="0" w:line="240" w:lineRule="auto"/>
                    <w:jc w:val="right"/>
                    <w:rPr>
                      <w:rFonts w:ascii="Arial" w:eastAsia="Times New Roman" w:hAnsi="Arial" w:cs="Arial"/>
                      <w:b/>
                      <w:sz w:val="16"/>
                      <w:szCs w:val="16"/>
                      <w:lang w:eastAsia="vi-VN"/>
                    </w:rPr>
                  </w:pPr>
                  <w:r w:rsidRPr="00E46247">
                    <w:rPr>
                      <w:rFonts w:ascii="Arial" w:eastAsia="Times New Roman" w:hAnsi="Arial" w:cs="Arial"/>
                      <w:b/>
                      <w:sz w:val="16"/>
                      <w:szCs w:val="16"/>
                      <w:lang w:eastAsia="vi-VN"/>
                    </w:rPr>
                    <w:t>(735,915,825)</w:t>
                  </w:r>
                  <w:r w:rsidR="00E46247" w:rsidRPr="00E46247">
                    <w:rPr>
                      <w:rFonts w:ascii="Arial" w:eastAsia="Times New Roman" w:hAnsi="Arial" w:cs="Arial"/>
                      <w:b/>
                      <w:sz w:val="16"/>
                      <w:szCs w:val="16"/>
                      <w:lang w:eastAsia="vi-VN"/>
                    </w:rPr>
                    <w:t xml:space="preserve">                </w:t>
                  </w:r>
                </w:p>
              </w:tc>
            </w:tr>
          </w:tbl>
          <w:p w:rsidR="00514483" w:rsidRPr="00A810D0" w:rsidRDefault="00514483" w:rsidP="008937C7">
            <w:pPr>
              <w:spacing w:after="0" w:line="240" w:lineRule="auto"/>
              <w:rPr>
                <w:rFonts w:eastAsia="Times New Roman" w:cs="Arial"/>
                <w:sz w:val="20"/>
                <w:szCs w:val="20"/>
                <w:lang w:val="en-US" w:eastAsia="vi-VN"/>
              </w:rPr>
            </w:pPr>
          </w:p>
        </w:tc>
      </w:tr>
      <w:tr w:rsidR="00514483" w:rsidRPr="005A7D55" w:rsidTr="00BD69AB">
        <w:trPr>
          <w:gridAfter w:val="15"/>
          <w:wAfter w:w="4807" w:type="dxa"/>
          <w:trHeight w:val="575"/>
        </w:trPr>
        <w:tc>
          <w:tcPr>
            <w:tcW w:w="9516" w:type="dxa"/>
            <w:gridSpan w:val="42"/>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5. Thông tin so sánh (những thay đổi về thông tin trong báo cáo tài chính của các niên độ kế toán trước):</w:t>
            </w:r>
          </w:p>
        </w:tc>
        <w:tc>
          <w:tcPr>
            <w:tcW w:w="278" w:type="dxa"/>
            <w:gridSpan w:val="8"/>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r>
      <w:tr w:rsidR="00514483" w:rsidRPr="005A7D55" w:rsidTr="00BD69AB">
        <w:trPr>
          <w:gridAfter w:val="3"/>
          <w:wAfter w:w="3934" w:type="dxa"/>
          <w:trHeight w:val="402"/>
        </w:trPr>
        <w:tc>
          <w:tcPr>
            <w:tcW w:w="9277" w:type="dxa"/>
            <w:gridSpan w:val="39"/>
            <w:shd w:val="clear" w:color="000000" w:fill="FFFFFF"/>
            <w:noWrap/>
            <w:vAlign w:val="bottom"/>
          </w:tcPr>
          <w:p w:rsidR="00514483" w:rsidRPr="00BD69AB" w:rsidRDefault="00514483" w:rsidP="00AA5B90">
            <w:pPr>
              <w:spacing w:after="0" w:line="240" w:lineRule="auto"/>
              <w:rPr>
                <w:rFonts w:eastAsia="Times New Roman" w:cs="Arial"/>
                <w:sz w:val="20"/>
                <w:szCs w:val="20"/>
                <w:lang w:eastAsia="vi-VN"/>
              </w:rPr>
            </w:pPr>
            <w:r w:rsidRPr="00BD69AB">
              <w:rPr>
                <w:rFonts w:eastAsia="Times New Roman" w:cs="Arial"/>
                <w:sz w:val="20"/>
                <w:szCs w:val="20"/>
                <w:lang w:eastAsia="vi-VN"/>
              </w:rPr>
              <w:t xml:space="preserve">Số liệu quý </w:t>
            </w:r>
            <w:r w:rsidR="00AA5B90" w:rsidRPr="00AA5B90">
              <w:rPr>
                <w:rFonts w:eastAsia="Times New Roman" w:cs="Arial"/>
                <w:sz w:val="20"/>
                <w:szCs w:val="20"/>
                <w:lang w:eastAsia="vi-VN"/>
              </w:rPr>
              <w:t>3</w:t>
            </w:r>
            <w:r w:rsidRPr="00BD69AB">
              <w:rPr>
                <w:rFonts w:eastAsia="Times New Roman" w:cs="Arial"/>
                <w:sz w:val="20"/>
                <w:szCs w:val="20"/>
                <w:lang w:eastAsia="vi-VN"/>
              </w:rPr>
              <w:t xml:space="preserve">/2014 có sự thay đổi so với quý </w:t>
            </w:r>
            <w:r w:rsidR="00AA5B90" w:rsidRPr="00AA5B90">
              <w:rPr>
                <w:rFonts w:eastAsia="Times New Roman" w:cs="Arial"/>
                <w:sz w:val="20"/>
                <w:szCs w:val="20"/>
                <w:lang w:eastAsia="vi-VN"/>
              </w:rPr>
              <w:t>3</w:t>
            </w:r>
            <w:r w:rsidRPr="00BD69AB">
              <w:rPr>
                <w:rFonts w:eastAsia="Times New Roman" w:cs="Arial"/>
                <w:sz w:val="20"/>
                <w:szCs w:val="20"/>
                <w:lang w:eastAsia="vi-VN"/>
              </w:rPr>
              <w:t>/2013 là do:</w:t>
            </w:r>
          </w:p>
        </w:tc>
        <w:tc>
          <w:tcPr>
            <w:tcW w:w="272" w:type="dxa"/>
            <w:gridSpan w:val="5"/>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81" w:type="dxa"/>
            <w:gridSpan w:val="7"/>
            <w:shd w:val="clear" w:color="000000" w:fill="FFFFFF"/>
            <w:noWrap/>
            <w:vAlign w:val="bottom"/>
          </w:tcPr>
          <w:p w:rsidR="00514483" w:rsidRPr="002F25B5" w:rsidRDefault="00514483" w:rsidP="008937C7">
            <w:pPr>
              <w:spacing w:after="0" w:line="240" w:lineRule="auto"/>
              <w:rPr>
                <w:rFonts w:eastAsia="Times New Roman" w:cs="Arial"/>
                <w:sz w:val="20"/>
                <w:szCs w:val="20"/>
                <w:lang w:eastAsia="vi-VN"/>
              </w:rPr>
            </w:pPr>
            <w:r w:rsidRPr="002F25B5">
              <w:rPr>
                <w:rFonts w:eastAsia="Times New Roman" w:cs="Arial"/>
                <w:sz w:val="20"/>
                <w:szCs w:val="20"/>
                <w:lang w:eastAsia="vi-VN"/>
              </w:rPr>
              <w:t> </w:t>
            </w:r>
          </w:p>
        </w:tc>
        <w:tc>
          <w:tcPr>
            <w:tcW w:w="280" w:type="dxa"/>
            <w:gridSpan w:val="4"/>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85" w:type="dxa"/>
            <w:gridSpan w:val="4"/>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c>
          <w:tcPr>
            <w:tcW w:w="272" w:type="dxa"/>
            <w:gridSpan w:val="3"/>
            <w:shd w:val="clear" w:color="000000" w:fill="FFFFFF"/>
            <w:noWrap/>
            <w:vAlign w:val="bottom"/>
          </w:tcPr>
          <w:p w:rsidR="00514483" w:rsidRPr="002F25B5" w:rsidRDefault="00514483" w:rsidP="008937C7">
            <w:pPr>
              <w:spacing w:after="0" w:line="240" w:lineRule="auto"/>
              <w:rPr>
                <w:rFonts w:eastAsia="Times New Roman" w:cs="Arial"/>
                <w:color w:val="FF0000"/>
                <w:sz w:val="20"/>
                <w:szCs w:val="20"/>
                <w:lang w:eastAsia="vi-VN"/>
              </w:rPr>
            </w:pPr>
            <w:r w:rsidRPr="002F25B5">
              <w:rPr>
                <w:rFonts w:eastAsia="Times New Roman" w:cs="Arial"/>
                <w:color w:val="FF0000"/>
                <w:sz w:val="20"/>
                <w:szCs w:val="20"/>
                <w:lang w:eastAsia="vi-VN"/>
              </w:rPr>
              <w:t> </w:t>
            </w:r>
          </w:p>
        </w:tc>
      </w:tr>
      <w:tr w:rsidR="00514483" w:rsidRPr="005A7D55" w:rsidTr="00BD69AB">
        <w:trPr>
          <w:gridAfter w:val="1"/>
          <w:wAfter w:w="349" w:type="dxa"/>
          <w:trHeight w:val="1125"/>
        </w:trPr>
        <w:tc>
          <w:tcPr>
            <w:tcW w:w="9676" w:type="dxa"/>
            <w:gridSpan w:val="46"/>
            <w:shd w:val="clear" w:color="000000" w:fill="FFFFFF"/>
            <w:vAlign w:val="bottom"/>
          </w:tcPr>
          <w:p w:rsidR="00514483" w:rsidRPr="00AA5B90" w:rsidRDefault="00AA5B90" w:rsidP="00BD69AB">
            <w:pPr>
              <w:jc w:val="both"/>
              <w:rPr>
                <w:rFonts w:ascii="Arial" w:hAnsi="Arial" w:cs="Arial"/>
                <w:sz w:val="20"/>
                <w:szCs w:val="20"/>
              </w:rPr>
            </w:pPr>
            <w:r>
              <w:rPr>
                <w:rFonts w:ascii="Arial" w:hAnsi="Arial" w:cs="Arial"/>
                <w:sz w:val="20"/>
                <w:szCs w:val="20"/>
              </w:rPr>
              <w:t>Do suy thoái kinh tế trong nước và quốc tế nên các công trình xây dựng dừng hoặc giản thi công và ít khởi công mới,tìm kiếm việc làm mới cực kỳ khó khăn, khi đấu thầu phải giảm giá  tối đa mới có thể có việc làm. Việc thu hồi công nợ gặp rất nhiều khó khăn làm cho chi phí đi vay tăng cao và do một số công trình chưa quyết toán xong nên chưa xác đinh được doanh thu.</w:t>
            </w:r>
          </w:p>
        </w:tc>
        <w:tc>
          <w:tcPr>
            <w:tcW w:w="1902" w:type="dxa"/>
            <w:gridSpan w:val="17"/>
          </w:tcPr>
          <w:p w:rsidR="00514483" w:rsidRPr="005A7D55" w:rsidRDefault="00514483"/>
        </w:tc>
        <w:tc>
          <w:tcPr>
            <w:tcW w:w="2674" w:type="dxa"/>
            <w:shd w:val="clear" w:color="000000" w:fill="FFFFFF"/>
            <w:vAlign w:val="bottom"/>
          </w:tcPr>
          <w:p w:rsidR="00514483" w:rsidRPr="002F25B5" w:rsidRDefault="00514483" w:rsidP="008937C7">
            <w:pPr>
              <w:spacing w:after="0" w:line="240" w:lineRule="auto"/>
              <w:jc w:val="center"/>
              <w:rPr>
                <w:rFonts w:eastAsia="Times New Roman" w:cs="Arial"/>
                <w:b/>
                <w:bCs/>
                <w:sz w:val="20"/>
                <w:szCs w:val="20"/>
                <w:lang w:eastAsia="vi-VN"/>
              </w:rPr>
            </w:pPr>
            <w:r w:rsidRPr="002F25B5">
              <w:rPr>
                <w:rFonts w:eastAsia="Times New Roman" w:cs="Arial"/>
                <w:b/>
                <w:bCs/>
                <w:sz w:val="20"/>
                <w:szCs w:val="20"/>
                <w:lang w:eastAsia="vi-VN"/>
              </w:rPr>
              <w:t> </w:t>
            </w:r>
          </w:p>
          <w:p w:rsidR="00514483" w:rsidRPr="00BF0458" w:rsidRDefault="00514483" w:rsidP="008937C7">
            <w:pPr>
              <w:spacing w:after="0" w:line="240" w:lineRule="auto"/>
              <w:jc w:val="center"/>
              <w:rPr>
                <w:rFonts w:eastAsia="Times New Roman" w:cs="Arial"/>
                <w:b/>
                <w:bCs/>
                <w:sz w:val="20"/>
                <w:szCs w:val="20"/>
                <w:lang w:val="en-US" w:eastAsia="vi-VN"/>
              </w:rPr>
            </w:pPr>
            <w:r w:rsidRPr="002F25B5">
              <w:rPr>
                <w:rFonts w:eastAsia="Times New Roman" w:cs="Arial"/>
                <w:b/>
                <w:bCs/>
                <w:sz w:val="20"/>
                <w:szCs w:val="20"/>
                <w:lang w:eastAsia="vi-VN"/>
              </w:rPr>
              <w:t>KT Trưởng</w:t>
            </w:r>
          </w:p>
        </w:tc>
      </w:tr>
      <w:tr w:rsidR="00BD69AB" w:rsidRPr="005A7D55" w:rsidTr="00BD69AB">
        <w:trPr>
          <w:gridAfter w:val="44"/>
          <w:wAfter w:w="7841" w:type="dxa"/>
          <w:trHeight w:val="402"/>
        </w:trPr>
        <w:tc>
          <w:tcPr>
            <w:tcW w:w="6760" w:type="dxa"/>
            <w:gridSpan w:val="21"/>
            <w:shd w:val="clear" w:color="000000" w:fill="FFFFFF"/>
            <w:noWrap/>
            <w:vAlign w:val="bottom"/>
          </w:tcPr>
          <w:p w:rsidR="00BD69AB" w:rsidRDefault="00BD69AB" w:rsidP="00BD69AB">
            <w:pPr>
              <w:rPr>
                <w:rFonts w:ascii="Arial" w:hAnsi="Arial" w:cs="Arial"/>
                <w:sz w:val="20"/>
                <w:szCs w:val="20"/>
              </w:rPr>
            </w:pPr>
            <w:r>
              <w:rPr>
                <w:rFonts w:ascii="Arial" w:hAnsi="Arial" w:cs="Arial"/>
                <w:sz w:val="20"/>
                <w:szCs w:val="20"/>
              </w:rPr>
              <w:t xml:space="preserve">6. Thông tin về hoạt động liên tục: </w:t>
            </w:r>
          </w:p>
          <w:p w:rsidR="00BD69AB" w:rsidRPr="00BD69AB" w:rsidRDefault="00BD69AB" w:rsidP="00BD69AB">
            <w:pPr>
              <w:rPr>
                <w:rFonts w:ascii="Arial" w:hAnsi="Arial" w:cs="Arial"/>
                <w:sz w:val="20"/>
                <w:szCs w:val="20"/>
                <w:lang w:val="en-US"/>
              </w:rPr>
            </w:pPr>
            <w:r>
              <w:rPr>
                <w:rFonts w:ascii="Arial" w:hAnsi="Arial" w:cs="Arial"/>
                <w:sz w:val="20"/>
                <w:szCs w:val="20"/>
              </w:rPr>
              <w:t xml:space="preserve">7. Những thông tin khác: </w:t>
            </w:r>
          </w:p>
        </w:tc>
      </w:tr>
      <w:tr w:rsidR="00BD69AB" w:rsidRPr="005A7D55" w:rsidTr="00BD69AB">
        <w:trPr>
          <w:trHeight w:val="402"/>
        </w:trPr>
        <w:tc>
          <w:tcPr>
            <w:tcW w:w="3498" w:type="dxa"/>
            <w:gridSpan w:val="2"/>
            <w:shd w:val="clear" w:color="000000" w:fill="FFFFFF"/>
            <w:noWrap/>
            <w:vAlign w:val="bottom"/>
          </w:tcPr>
          <w:p w:rsidR="00BD69AB" w:rsidRPr="00AA5B90" w:rsidRDefault="00BD69AB" w:rsidP="008937C7">
            <w:pPr>
              <w:spacing w:after="0" w:line="240" w:lineRule="auto"/>
              <w:jc w:val="center"/>
              <w:rPr>
                <w:rFonts w:eastAsia="Times New Roman" w:cs="Arial"/>
                <w:b/>
                <w:bCs/>
                <w:sz w:val="20"/>
                <w:szCs w:val="20"/>
                <w:lang w:val="en-US" w:eastAsia="vi-VN"/>
              </w:rPr>
            </w:pPr>
          </w:p>
        </w:tc>
        <w:tc>
          <w:tcPr>
            <w:tcW w:w="713" w:type="dxa"/>
            <w:gridSpan w:val="3"/>
            <w:shd w:val="clear" w:color="000000" w:fill="FFFFFF"/>
            <w:noWrap/>
            <w:vAlign w:val="bottom"/>
          </w:tcPr>
          <w:p w:rsidR="00BD69AB" w:rsidRPr="002F25B5" w:rsidRDefault="00BD69AB" w:rsidP="008937C7">
            <w:pPr>
              <w:spacing w:after="0" w:line="240" w:lineRule="auto"/>
              <w:rPr>
                <w:rFonts w:eastAsia="Times New Roman" w:cs="Arial"/>
                <w:sz w:val="20"/>
                <w:szCs w:val="20"/>
                <w:lang w:eastAsia="vi-VN"/>
              </w:rPr>
            </w:pPr>
          </w:p>
        </w:tc>
        <w:tc>
          <w:tcPr>
            <w:tcW w:w="2683" w:type="dxa"/>
            <w:gridSpan w:val="17"/>
            <w:shd w:val="clear" w:color="000000" w:fill="FFFFFF"/>
            <w:noWrap/>
            <w:vAlign w:val="bottom"/>
          </w:tcPr>
          <w:p w:rsidR="00BD69AB" w:rsidRPr="002F25B5" w:rsidRDefault="00BD69AB" w:rsidP="008937C7">
            <w:pPr>
              <w:spacing w:after="0" w:line="240" w:lineRule="auto"/>
              <w:jc w:val="center"/>
              <w:rPr>
                <w:rFonts w:eastAsia="Times New Roman" w:cs="Arial"/>
                <w:b/>
                <w:bCs/>
                <w:sz w:val="20"/>
                <w:szCs w:val="20"/>
                <w:lang w:eastAsia="vi-VN"/>
              </w:rPr>
            </w:pPr>
          </w:p>
        </w:tc>
        <w:tc>
          <w:tcPr>
            <w:tcW w:w="345" w:type="dxa"/>
            <w:gridSpan w:val="5"/>
            <w:shd w:val="clear" w:color="000000" w:fill="FFFFFF"/>
            <w:noWrap/>
            <w:vAlign w:val="bottom"/>
          </w:tcPr>
          <w:p w:rsidR="00BD69AB" w:rsidRPr="002F25B5" w:rsidRDefault="00BD69AB" w:rsidP="008937C7">
            <w:pPr>
              <w:spacing w:after="0" w:line="240" w:lineRule="auto"/>
              <w:rPr>
                <w:rFonts w:eastAsia="Times New Roman" w:cs="Arial"/>
                <w:sz w:val="20"/>
                <w:szCs w:val="20"/>
                <w:lang w:eastAsia="vi-VN"/>
              </w:rPr>
            </w:pPr>
          </w:p>
        </w:tc>
        <w:tc>
          <w:tcPr>
            <w:tcW w:w="7362" w:type="dxa"/>
            <w:gridSpan w:val="38"/>
            <w:shd w:val="clear" w:color="000000" w:fill="FFFFFF"/>
            <w:noWrap/>
            <w:vAlign w:val="bottom"/>
          </w:tcPr>
          <w:p w:rsidR="00BD69AB" w:rsidRPr="002F25B5" w:rsidRDefault="00BD69AB" w:rsidP="008937C7">
            <w:pPr>
              <w:spacing w:after="0" w:line="240" w:lineRule="auto"/>
              <w:ind w:firstLineChars="100" w:firstLine="201"/>
              <w:rPr>
                <w:rFonts w:eastAsia="Times New Roman" w:cs="Arial"/>
                <w:b/>
                <w:bCs/>
                <w:sz w:val="20"/>
                <w:szCs w:val="20"/>
                <w:lang w:eastAsia="vi-VN"/>
              </w:rPr>
            </w:pPr>
          </w:p>
        </w:tc>
      </w:tr>
    </w:tbl>
    <w:p w:rsidR="002F25B5" w:rsidRPr="00FA5541" w:rsidRDefault="00BD69AB">
      <w:pPr>
        <w:rPr>
          <w:rFonts w:eastAsia="Times New Roman" w:cs="Arial"/>
          <w:sz w:val="20"/>
          <w:szCs w:val="20"/>
          <w:lang w:eastAsia="vi-VN"/>
        </w:rPr>
      </w:pPr>
      <w:r w:rsidRPr="00BD69AB">
        <w:rPr>
          <w:rFonts w:eastAsia="Times New Roman" w:cs="Arial"/>
          <w:sz w:val="20"/>
          <w:szCs w:val="20"/>
          <w:lang w:eastAsia="vi-VN"/>
        </w:rPr>
        <w:t xml:space="preserve">         </w:t>
      </w:r>
      <w:r>
        <w:rPr>
          <w:rFonts w:eastAsia="Times New Roman" w:cs="Arial"/>
          <w:sz w:val="20"/>
          <w:szCs w:val="20"/>
          <w:lang w:eastAsia="vi-VN"/>
        </w:rPr>
        <w:t xml:space="preserve">Người lập            </w:t>
      </w:r>
      <w:r w:rsidRPr="00BD69AB">
        <w:rPr>
          <w:rFonts w:eastAsia="Times New Roman" w:cs="Arial"/>
          <w:sz w:val="20"/>
          <w:szCs w:val="20"/>
          <w:lang w:eastAsia="vi-VN"/>
        </w:rPr>
        <w:t xml:space="preserve">                                       </w:t>
      </w:r>
      <w:r>
        <w:rPr>
          <w:rFonts w:eastAsia="Times New Roman" w:cs="Arial"/>
          <w:sz w:val="20"/>
          <w:szCs w:val="20"/>
          <w:lang w:eastAsia="vi-VN"/>
        </w:rPr>
        <w:t>K</w:t>
      </w:r>
      <w:r w:rsidRPr="00BD69AB">
        <w:rPr>
          <w:rFonts w:eastAsia="Times New Roman" w:cs="Arial"/>
          <w:sz w:val="20"/>
          <w:szCs w:val="20"/>
          <w:lang w:eastAsia="vi-VN"/>
        </w:rPr>
        <w:t xml:space="preserve">ế toán trưởng               </w:t>
      </w:r>
      <w:r>
        <w:rPr>
          <w:rFonts w:eastAsia="Times New Roman" w:cs="Arial"/>
          <w:sz w:val="20"/>
          <w:szCs w:val="20"/>
          <w:lang w:eastAsia="vi-VN"/>
        </w:rPr>
        <w:t xml:space="preserve">                          </w:t>
      </w:r>
      <w:r w:rsidRPr="00BD69AB">
        <w:rPr>
          <w:rFonts w:eastAsia="Times New Roman" w:cs="Arial"/>
          <w:sz w:val="20"/>
          <w:szCs w:val="20"/>
          <w:lang w:eastAsia="vi-VN"/>
        </w:rPr>
        <w:t>Giám đốc</w:t>
      </w:r>
    </w:p>
    <w:p w:rsidR="00BD69AB" w:rsidRPr="00FA5541" w:rsidRDefault="00BD69AB" w:rsidP="00BD69AB">
      <w:pPr>
        <w:rPr>
          <w:rFonts w:eastAsia="Times New Roman" w:cs="Arial"/>
          <w:sz w:val="20"/>
          <w:szCs w:val="20"/>
          <w:lang w:eastAsia="vi-VN"/>
        </w:rPr>
      </w:pPr>
      <w:r w:rsidRPr="00FA5541">
        <w:rPr>
          <w:rFonts w:eastAsia="Times New Roman" w:cs="Arial"/>
          <w:sz w:val="20"/>
          <w:szCs w:val="20"/>
          <w:lang w:eastAsia="vi-VN"/>
        </w:rPr>
        <w:t xml:space="preserve">             Đã ký</w:t>
      </w:r>
      <w:r w:rsidRPr="00FA5541">
        <w:rPr>
          <w:rFonts w:eastAsia="Times New Roman" w:cs="Arial"/>
          <w:sz w:val="20"/>
          <w:szCs w:val="20"/>
          <w:lang w:eastAsia="vi-VN"/>
        </w:rPr>
        <w:tab/>
        <w:t xml:space="preserve">                                                          Đã ký                                                   Đã ký</w:t>
      </w:r>
    </w:p>
    <w:p w:rsidR="00BD69AB" w:rsidRPr="00FA5541" w:rsidRDefault="00BD69AB">
      <w:r w:rsidRPr="00FA5541">
        <w:rPr>
          <w:rFonts w:eastAsia="Times New Roman" w:cs="Arial"/>
          <w:sz w:val="20"/>
          <w:szCs w:val="20"/>
          <w:lang w:eastAsia="vi-VN"/>
        </w:rPr>
        <w:t>Trịnh Văn Huynh                                                 Trần Văn Chung                                   Trần Thanh Hải</w:t>
      </w:r>
    </w:p>
    <w:sectPr w:rsidR="00BD69AB" w:rsidRPr="00FA5541" w:rsidSect="003353AD">
      <w:pgSz w:w="11906" w:h="16838"/>
      <w:pgMar w:top="992"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0597A"/>
    <w:rsid w:val="00015766"/>
    <w:rsid w:val="0004767B"/>
    <w:rsid w:val="00051082"/>
    <w:rsid w:val="00057528"/>
    <w:rsid w:val="00072095"/>
    <w:rsid w:val="000B61E5"/>
    <w:rsid w:val="000D0558"/>
    <w:rsid w:val="001052B4"/>
    <w:rsid w:val="00117B8A"/>
    <w:rsid w:val="001228F7"/>
    <w:rsid w:val="0015574B"/>
    <w:rsid w:val="00171AC0"/>
    <w:rsid w:val="001845D6"/>
    <w:rsid w:val="00192FB2"/>
    <w:rsid w:val="001D55CF"/>
    <w:rsid w:val="00215C04"/>
    <w:rsid w:val="00234A09"/>
    <w:rsid w:val="002B52BD"/>
    <w:rsid w:val="002F25B5"/>
    <w:rsid w:val="002F4ADD"/>
    <w:rsid w:val="002F5592"/>
    <w:rsid w:val="0032520E"/>
    <w:rsid w:val="003353AD"/>
    <w:rsid w:val="00381D73"/>
    <w:rsid w:val="00387EB5"/>
    <w:rsid w:val="00394DA5"/>
    <w:rsid w:val="003E7073"/>
    <w:rsid w:val="0040597A"/>
    <w:rsid w:val="00450AFA"/>
    <w:rsid w:val="004A162B"/>
    <w:rsid w:val="004C561D"/>
    <w:rsid w:val="00514483"/>
    <w:rsid w:val="005304CE"/>
    <w:rsid w:val="00542568"/>
    <w:rsid w:val="005427DE"/>
    <w:rsid w:val="00577768"/>
    <w:rsid w:val="005B2F91"/>
    <w:rsid w:val="005E519D"/>
    <w:rsid w:val="005F7B23"/>
    <w:rsid w:val="00652662"/>
    <w:rsid w:val="006654E8"/>
    <w:rsid w:val="006675B0"/>
    <w:rsid w:val="00670287"/>
    <w:rsid w:val="00681971"/>
    <w:rsid w:val="006A205B"/>
    <w:rsid w:val="006D7D72"/>
    <w:rsid w:val="006E2F1E"/>
    <w:rsid w:val="007720EE"/>
    <w:rsid w:val="007A0A00"/>
    <w:rsid w:val="007B24D5"/>
    <w:rsid w:val="00807F68"/>
    <w:rsid w:val="00860F7D"/>
    <w:rsid w:val="0086679B"/>
    <w:rsid w:val="00871E79"/>
    <w:rsid w:val="00873D15"/>
    <w:rsid w:val="008937C7"/>
    <w:rsid w:val="008B7DF2"/>
    <w:rsid w:val="008C71BA"/>
    <w:rsid w:val="008E1AAE"/>
    <w:rsid w:val="008E4805"/>
    <w:rsid w:val="009066AB"/>
    <w:rsid w:val="00912E6B"/>
    <w:rsid w:val="0092309B"/>
    <w:rsid w:val="00947398"/>
    <w:rsid w:val="0099536F"/>
    <w:rsid w:val="009F6C8D"/>
    <w:rsid w:val="00A5176A"/>
    <w:rsid w:val="00A810D0"/>
    <w:rsid w:val="00A93173"/>
    <w:rsid w:val="00AA5B90"/>
    <w:rsid w:val="00AB45F3"/>
    <w:rsid w:val="00AD4BCF"/>
    <w:rsid w:val="00AD5EC4"/>
    <w:rsid w:val="00AE256F"/>
    <w:rsid w:val="00AF1E4C"/>
    <w:rsid w:val="00B00D68"/>
    <w:rsid w:val="00B472CD"/>
    <w:rsid w:val="00B51EA7"/>
    <w:rsid w:val="00B8291E"/>
    <w:rsid w:val="00BB0276"/>
    <w:rsid w:val="00BD2DC3"/>
    <w:rsid w:val="00BD69AB"/>
    <w:rsid w:val="00C4299F"/>
    <w:rsid w:val="00C470D1"/>
    <w:rsid w:val="00CA3938"/>
    <w:rsid w:val="00CC6472"/>
    <w:rsid w:val="00CD4D92"/>
    <w:rsid w:val="00CF5961"/>
    <w:rsid w:val="00D34183"/>
    <w:rsid w:val="00D35116"/>
    <w:rsid w:val="00D74A89"/>
    <w:rsid w:val="00D75A51"/>
    <w:rsid w:val="00DA7C5D"/>
    <w:rsid w:val="00DD23A1"/>
    <w:rsid w:val="00E0367C"/>
    <w:rsid w:val="00E05C4D"/>
    <w:rsid w:val="00E46247"/>
    <w:rsid w:val="00E85ECC"/>
    <w:rsid w:val="00EB70C5"/>
    <w:rsid w:val="00ED6E42"/>
    <w:rsid w:val="00F0309C"/>
    <w:rsid w:val="00F43547"/>
    <w:rsid w:val="00F663D1"/>
    <w:rsid w:val="00F85081"/>
    <w:rsid w:val="00FA5541"/>
    <w:rsid w:val="00FD6A9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7627">
      <w:bodyDiv w:val="1"/>
      <w:marLeft w:val="0"/>
      <w:marRight w:val="0"/>
      <w:marTop w:val="0"/>
      <w:marBottom w:val="0"/>
      <w:divBdr>
        <w:top w:val="none" w:sz="0" w:space="0" w:color="auto"/>
        <w:left w:val="none" w:sz="0" w:space="0" w:color="auto"/>
        <w:bottom w:val="none" w:sz="0" w:space="0" w:color="auto"/>
        <w:right w:val="none" w:sz="0" w:space="0" w:color="auto"/>
      </w:divBdr>
    </w:div>
    <w:div w:id="30543727">
      <w:bodyDiv w:val="1"/>
      <w:marLeft w:val="0"/>
      <w:marRight w:val="0"/>
      <w:marTop w:val="0"/>
      <w:marBottom w:val="0"/>
      <w:divBdr>
        <w:top w:val="none" w:sz="0" w:space="0" w:color="auto"/>
        <w:left w:val="none" w:sz="0" w:space="0" w:color="auto"/>
        <w:bottom w:val="none" w:sz="0" w:space="0" w:color="auto"/>
        <w:right w:val="none" w:sz="0" w:space="0" w:color="auto"/>
      </w:divBdr>
    </w:div>
    <w:div w:id="32847964">
      <w:bodyDiv w:val="1"/>
      <w:marLeft w:val="0"/>
      <w:marRight w:val="0"/>
      <w:marTop w:val="0"/>
      <w:marBottom w:val="0"/>
      <w:divBdr>
        <w:top w:val="none" w:sz="0" w:space="0" w:color="auto"/>
        <w:left w:val="none" w:sz="0" w:space="0" w:color="auto"/>
        <w:bottom w:val="none" w:sz="0" w:space="0" w:color="auto"/>
        <w:right w:val="none" w:sz="0" w:space="0" w:color="auto"/>
      </w:divBdr>
    </w:div>
    <w:div w:id="43189077">
      <w:bodyDiv w:val="1"/>
      <w:marLeft w:val="0"/>
      <w:marRight w:val="0"/>
      <w:marTop w:val="0"/>
      <w:marBottom w:val="0"/>
      <w:divBdr>
        <w:top w:val="none" w:sz="0" w:space="0" w:color="auto"/>
        <w:left w:val="none" w:sz="0" w:space="0" w:color="auto"/>
        <w:bottom w:val="none" w:sz="0" w:space="0" w:color="auto"/>
        <w:right w:val="none" w:sz="0" w:space="0" w:color="auto"/>
      </w:divBdr>
    </w:div>
    <w:div w:id="58292576">
      <w:bodyDiv w:val="1"/>
      <w:marLeft w:val="0"/>
      <w:marRight w:val="0"/>
      <w:marTop w:val="0"/>
      <w:marBottom w:val="0"/>
      <w:divBdr>
        <w:top w:val="none" w:sz="0" w:space="0" w:color="auto"/>
        <w:left w:val="none" w:sz="0" w:space="0" w:color="auto"/>
        <w:bottom w:val="none" w:sz="0" w:space="0" w:color="auto"/>
        <w:right w:val="none" w:sz="0" w:space="0" w:color="auto"/>
      </w:divBdr>
    </w:div>
    <w:div w:id="63577214">
      <w:bodyDiv w:val="1"/>
      <w:marLeft w:val="0"/>
      <w:marRight w:val="0"/>
      <w:marTop w:val="0"/>
      <w:marBottom w:val="0"/>
      <w:divBdr>
        <w:top w:val="none" w:sz="0" w:space="0" w:color="auto"/>
        <w:left w:val="none" w:sz="0" w:space="0" w:color="auto"/>
        <w:bottom w:val="none" w:sz="0" w:space="0" w:color="auto"/>
        <w:right w:val="none" w:sz="0" w:space="0" w:color="auto"/>
      </w:divBdr>
    </w:div>
    <w:div w:id="72901544">
      <w:bodyDiv w:val="1"/>
      <w:marLeft w:val="0"/>
      <w:marRight w:val="0"/>
      <w:marTop w:val="0"/>
      <w:marBottom w:val="0"/>
      <w:divBdr>
        <w:top w:val="none" w:sz="0" w:space="0" w:color="auto"/>
        <w:left w:val="none" w:sz="0" w:space="0" w:color="auto"/>
        <w:bottom w:val="none" w:sz="0" w:space="0" w:color="auto"/>
        <w:right w:val="none" w:sz="0" w:space="0" w:color="auto"/>
      </w:divBdr>
    </w:div>
    <w:div w:id="77286867">
      <w:bodyDiv w:val="1"/>
      <w:marLeft w:val="0"/>
      <w:marRight w:val="0"/>
      <w:marTop w:val="0"/>
      <w:marBottom w:val="0"/>
      <w:divBdr>
        <w:top w:val="none" w:sz="0" w:space="0" w:color="auto"/>
        <w:left w:val="none" w:sz="0" w:space="0" w:color="auto"/>
        <w:bottom w:val="none" w:sz="0" w:space="0" w:color="auto"/>
        <w:right w:val="none" w:sz="0" w:space="0" w:color="auto"/>
      </w:divBdr>
    </w:div>
    <w:div w:id="94861028">
      <w:bodyDiv w:val="1"/>
      <w:marLeft w:val="0"/>
      <w:marRight w:val="0"/>
      <w:marTop w:val="0"/>
      <w:marBottom w:val="0"/>
      <w:divBdr>
        <w:top w:val="none" w:sz="0" w:space="0" w:color="auto"/>
        <w:left w:val="none" w:sz="0" w:space="0" w:color="auto"/>
        <w:bottom w:val="none" w:sz="0" w:space="0" w:color="auto"/>
        <w:right w:val="none" w:sz="0" w:space="0" w:color="auto"/>
      </w:divBdr>
    </w:div>
    <w:div w:id="100228141">
      <w:bodyDiv w:val="1"/>
      <w:marLeft w:val="0"/>
      <w:marRight w:val="0"/>
      <w:marTop w:val="0"/>
      <w:marBottom w:val="0"/>
      <w:divBdr>
        <w:top w:val="none" w:sz="0" w:space="0" w:color="auto"/>
        <w:left w:val="none" w:sz="0" w:space="0" w:color="auto"/>
        <w:bottom w:val="none" w:sz="0" w:space="0" w:color="auto"/>
        <w:right w:val="none" w:sz="0" w:space="0" w:color="auto"/>
      </w:divBdr>
    </w:div>
    <w:div w:id="128599315">
      <w:bodyDiv w:val="1"/>
      <w:marLeft w:val="0"/>
      <w:marRight w:val="0"/>
      <w:marTop w:val="0"/>
      <w:marBottom w:val="0"/>
      <w:divBdr>
        <w:top w:val="none" w:sz="0" w:space="0" w:color="auto"/>
        <w:left w:val="none" w:sz="0" w:space="0" w:color="auto"/>
        <w:bottom w:val="none" w:sz="0" w:space="0" w:color="auto"/>
        <w:right w:val="none" w:sz="0" w:space="0" w:color="auto"/>
      </w:divBdr>
    </w:div>
    <w:div w:id="139810230">
      <w:bodyDiv w:val="1"/>
      <w:marLeft w:val="0"/>
      <w:marRight w:val="0"/>
      <w:marTop w:val="0"/>
      <w:marBottom w:val="0"/>
      <w:divBdr>
        <w:top w:val="none" w:sz="0" w:space="0" w:color="auto"/>
        <w:left w:val="none" w:sz="0" w:space="0" w:color="auto"/>
        <w:bottom w:val="none" w:sz="0" w:space="0" w:color="auto"/>
        <w:right w:val="none" w:sz="0" w:space="0" w:color="auto"/>
      </w:divBdr>
    </w:div>
    <w:div w:id="243341369">
      <w:bodyDiv w:val="1"/>
      <w:marLeft w:val="0"/>
      <w:marRight w:val="0"/>
      <w:marTop w:val="0"/>
      <w:marBottom w:val="0"/>
      <w:divBdr>
        <w:top w:val="none" w:sz="0" w:space="0" w:color="auto"/>
        <w:left w:val="none" w:sz="0" w:space="0" w:color="auto"/>
        <w:bottom w:val="none" w:sz="0" w:space="0" w:color="auto"/>
        <w:right w:val="none" w:sz="0" w:space="0" w:color="auto"/>
      </w:divBdr>
    </w:div>
    <w:div w:id="243489549">
      <w:bodyDiv w:val="1"/>
      <w:marLeft w:val="0"/>
      <w:marRight w:val="0"/>
      <w:marTop w:val="0"/>
      <w:marBottom w:val="0"/>
      <w:divBdr>
        <w:top w:val="none" w:sz="0" w:space="0" w:color="auto"/>
        <w:left w:val="none" w:sz="0" w:space="0" w:color="auto"/>
        <w:bottom w:val="none" w:sz="0" w:space="0" w:color="auto"/>
        <w:right w:val="none" w:sz="0" w:space="0" w:color="auto"/>
      </w:divBdr>
    </w:div>
    <w:div w:id="253906793">
      <w:bodyDiv w:val="1"/>
      <w:marLeft w:val="0"/>
      <w:marRight w:val="0"/>
      <w:marTop w:val="0"/>
      <w:marBottom w:val="0"/>
      <w:divBdr>
        <w:top w:val="none" w:sz="0" w:space="0" w:color="auto"/>
        <w:left w:val="none" w:sz="0" w:space="0" w:color="auto"/>
        <w:bottom w:val="none" w:sz="0" w:space="0" w:color="auto"/>
        <w:right w:val="none" w:sz="0" w:space="0" w:color="auto"/>
      </w:divBdr>
    </w:div>
    <w:div w:id="259946511">
      <w:bodyDiv w:val="1"/>
      <w:marLeft w:val="0"/>
      <w:marRight w:val="0"/>
      <w:marTop w:val="0"/>
      <w:marBottom w:val="0"/>
      <w:divBdr>
        <w:top w:val="none" w:sz="0" w:space="0" w:color="auto"/>
        <w:left w:val="none" w:sz="0" w:space="0" w:color="auto"/>
        <w:bottom w:val="none" w:sz="0" w:space="0" w:color="auto"/>
        <w:right w:val="none" w:sz="0" w:space="0" w:color="auto"/>
      </w:divBdr>
    </w:div>
    <w:div w:id="260649088">
      <w:bodyDiv w:val="1"/>
      <w:marLeft w:val="0"/>
      <w:marRight w:val="0"/>
      <w:marTop w:val="0"/>
      <w:marBottom w:val="0"/>
      <w:divBdr>
        <w:top w:val="none" w:sz="0" w:space="0" w:color="auto"/>
        <w:left w:val="none" w:sz="0" w:space="0" w:color="auto"/>
        <w:bottom w:val="none" w:sz="0" w:space="0" w:color="auto"/>
        <w:right w:val="none" w:sz="0" w:space="0" w:color="auto"/>
      </w:divBdr>
    </w:div>
    <w:div w:id="275647631">
      <w:bodyDiv w:val="1"/>
      <w:marLeft w:val="0"/>
      <w:marRight w:val="0"/>
      <w:marTop w:val="0"/>
      <w:marBottom w:val="0"/>
      <w:divBdr>
        <w:top w:val="none" w:sz="0" w:space="0" w:color="auto"/>
        <w:left w:val="none" w:sz="0" w:space="0" w:color="auto"/>
        <w:bottom w:val="none" w:sz="0" w:space="0" w:color="auto"/>
        <w:right w:val="none" w:sz="0" w:space="0" w:color="auto"/>
      </w:divBdr>
    </w:div>
    <w:div w:id="316692689">
      <w:bodyDiv w:val="1"/>
      <w:marLeft w:val="0"/>
      <w:marRight w:val="0"/>
      <w:marTop w:val="0"/>
      <w:marBottom w:val="0"/>
      <w:divBdr>
        <w:top w:val="none" w:sz="0" w:space="0" w:color="auto"/>
        <w:left w:val="none" w:sz="0" w:space="0" w:color="auto"/>
        <w:bottom w:val="none" w:sz="0" w:space="0" w:color="auto"/>
        <w:right w:val="none" w:sz="0" w:space="0" w:color="auto"/>
      </w:divBdr>
    </w:div>
    <w:div w:id="322970825">
      <w:bodyDiv w:val="1"/>
      <w:marLeft w:val="0"/>
      <w:marRight w:val="0"/>
      <w:marTop w:val="0"/>
      <w:marBottom w:val="0"/>
      <w:divBdr>
        <w:top w:val="none" w:sz="0" w:space="0" w:color="auto"/>
        <w:left w:val="none" w:sz="0" w:space="0" w:color="auto"/>
        <w:bottom w:val="none" w:sz="0" w:space="0" w:color="auto"/>
        <w:right w:val="none" w:sz="0" w:space="0" w:color="auto"/>
      </w:divBdr>
    </w:div>
    <w:div w:id="351029177">
      <w:bodyDiv w:val="1"/>
      <w:marLeft w:val="0"/>
      <w:marRight w:val="0"/>
      <w:marTop w:val="0"/>
      <w:marBottom w:val="0"/>
      <w:divBdr>
        <w:top w:val="none" w:sz="0" w:space="0" w:color="auto"/>
        <w:left w:val="none" w:sz="0" w:space="0" w:color="auto"/>
        <w:bottom w:val="none" w:sz="0" w:space="0" w:color="auto"/>
        <w:right w:val="none" w:sz="0" w:space="0" w:color="auto"/>
      </w:divBdr>
    </w:div>
    <w:div w:id="362899499">
      <w:bodyDiv w:val="1"/>
      <w:marLeft w:val="0"/>
      <w:marRight w:val="0"/>
      <w:marTop w:val="0"/>
      <w:marBottom w:val="0"/>
      <w:divBdr>
        <w:top w:val="none" w:sz="0" w:space="0" w:color="auto"/>
        <w:left w:val="none" w:sz="0" w:space="0" w:color="auto"/>
        <w:bottom w:val="none" w:sz="0" w:space="0" w:color="auto"/>
        <w:right w:val="none" w:sz="0" w:space="0" w:color="auto"/>
      </w:divBdr>
    </w:div>
    <w:div w:id="368191088">
      <w:bodyDiv w:val="1"/>
      <w:marLeft w:val="0"/>
      <w:marRight w:val="0"/>
      <w:marTop w:val="0"/>
      <w:marBottom w:val="0"/>
      <w:divBdr>
        <w:top w:val="none" w:sz="0" w:space="0" w:color="auto"/>
        <w:left w:val="none" w:sz="0" w:space="0" w:color="auto"/>
        <w:bottom w:val="none" w:sz="0" w:space="0" w:color="auto"/>
        <w:right w:val="none" w:sz="0" w:space="0" w:color="auto"/>
      </w:divBdr>
    </w:div>
    <w:div w:id="369889105">
      <w:bodyDiv w:val="1"/>
      <w:marLeft w:val="0"/>
      <w:marRight w:val="0"/>
      <w:marTop w:val="0"/>
      <w:marBottom w:val="0"/>
      <w:divBdr>
        <w:top w:val="none" w:sz="0" w:space="0" w:color="auto"/>
        <w:left w:val="none" w:sz="0" w:space="0" w:color="auto"/>
        <w:bottom w:val="none" w:sz="0" w:space="0" w:color="auto"/>
        <w:right w:val="none" w:sz="0" w:space="0" w:color="auto"/>
      </w:divBdr>
    </w:div>
    <w:div w:id="403072253">
      <w:bodyDiv w:val="1"/>
      <w:marLeft w:val="0"/>
      <w:marRight w:val="0"/>
      <w:marTop w:val="0"/>
      <w:marBottom w:val="0"/>
      <w:divBdr>
        <w:top w:val="none" w:sz="0" w:space="0" w:color="auto"/>
        <w:left w:val="none" w:sz="0" w:space="0" w:color="auto"/>
        <w:bottom w:val="none" w:sz="0" w:space="0" w:color="auto"/>
        <w:right w:val="none" w:sz="0" w:space="0" w:color="auto"/>
      </w:divBdr>
    </w:div>
    <w:div w:id="446779086">
      <w:bodyDiv w:val="1"/>
      <w:marLeft w:val="0"/>
      <w:marRight w:val="0"/>
      <w:marTop w:val="0"/>
      <w:marBottom w:val="0"/>
      <w:divBdr>
        <w:top w:val="none" w:sz="0" w:space="0" w:color="auto"/>
        <w:left w:val="none" w:sz="0" w:space="0" w:color="auto"/>
        <w:bottom w:val="none" w:sz="0" w:space="0" w:color="auto"/>
        <w:right w:val="none" w:sz="0" w:space="0" w:color="auto"/>
      </w:divBdr>
    </w:div>
    <w:div w:id="447505801">
      <w:bodyDiv w:val="1"/>
      <w:marLeft w:val="0"/>
      <w:marRight w:val="0"/>
      <w:marTop w:val="0"/>
      <w:marBottom w:val="0"/>
      <w:divBdr>
        <w:top w:val="none" w:sz="0" w:space="0" w:color="auto"/>
        <w:left w:val="none" w:sz="0" w:space="0" w:color="auto"/>
        <w:bottom w:val="none" w:sz="0" w:space="0" w:color="auto"/>
        <w:right w:val="none" w:sz="0" w:space="0" w:color="auto"/>
      </w:divBdr>
    </w:div>
    <w:div w:id="460881027">
      <w:bodyDiv w:val="1"/>
      <w:marLeft w:val="0"/>
      <w:marRight w:val="0"/>
      <w:marTop w:val="0"/>
      <w:marBottom w:val="0"/>
      <w:divBdr>
        <w:top w:val="none" w:sz="0" w:space="0" w:color="auto"/>
        <w:left w:val="none" w:sz="0" w:space="0" w:color="auto"/>
        <w:bottom w:val="none" w:sz="0" w:space="0" w:color="auto"/>
        <w:right w:val="none" w:sz="0" w:space="0" w:color="auto"/>
      </w:divBdr>
    </w:div>
    <w:div w:id="464859588">
      <w:bodyDiv w:val="1"/>
      <w:marLeft w:val="0"/>
      <w:marRight w:val="0"/>
      <w:marTop w:val="0"/>
      <w:marBottom w:val="0"/>
      <w:divBdr>
        <w:top w:val="none" w:sz="0" w:space="0" w:color="auto"/>
        <w:left w:val="none" w:sz="0" w:space="0" w:color="auto"/>
        <w:bottom w:val="none" w:sz="0" w:space="0" w:color="auto"/>
        <w:right w:val="none" w:sz="0" w:space="0" w:color="auto"/>
      </w:divBdr>
    </w:div>
    <w:div w:id="481629192">
      <w:bodyDiv w:val="1"/>
      <w:marLeft w:val="0"/>
      <w:marRight w:val="0"/>
      <w:marTop w:val="0"/>
      <w:marBottom w:val="0"/>
      <w:divBdr>
        <w:top w:val="none" w:sz="0" w:space="0" w:color="auto"/>
        <w:left w:val="none" w:sz="0" w:space="0" w:color="auto"/>
        <w:bottom w:val="none" w:sz="0" w:space="0" w:color="auto"/>
        <w:right w:val="none" w:sz="0" w:space="0" w:color="auto"/>
      </w:divBdr>
    </w:div>
    <w:div w:id="483394675">
      <w:bodyDiv w:val="1"/>
      <w:marLeft w:val="0"/>
      <w:marRight w:val="0"/>
      <w:marTop w:val="0"/>
      <w:marBottom w:val="0"/>
      <w:divBdr>
        <w:top w:val="none" w:sz="0" w:space="0" w:color="auto"/>
        <w:left w:val="none" w:sz="0" w:space="0" w:color="auto"/>
        <w:bottom w:val="none" w:sz="0" w:space="0" w:color="auto"/>
        <w:right w:val="none" w:sz="0" w:space="0" w:color="auto"/>
      </w:divBdr>
    </w:div>
    <w:div w:id="492376635">
      <w:bodyDiv w:val="1"/>
      <w:marLeft w:val="0"/>
      <w:marRight w:val="0"/>
      <w:marTop w:val="0"/>
      <w:marBottom w:val="0"/>
      <w:divBdr>
        <w:top w:val="none" w:sz="0" w:space="0" w:color="auto"/>
        <w:left w:val="none" w:sz="0" w:space="0" w:color="auto"/>
        <w:bottom w:val="none" w:sz="0" w:space="0" w:color="auto"/>
        <w:right w:val="none" w:sz="0" w:space="0" w:color="auto"/>
      </w:divBdr>
    </w:div>
    <w:div w:id="502168444">
      <w:bodyDiv w:val="1"/>
      <w:marLeft w:val="0"/>
      <w:marRight w:val="0"/>
      <w:marTop w:val="0"/>
      <w:marBottom w:val="0"/>
      <w:divBdr>
        <w:top w:val="none" w:sz="0" w:space="0" w:color="auto"/>
        <w:left w:val="none" w:sz="0" w:space="0" w:color="auto"/>
        <w:bottom w:val="none" w:sz="0" w:space="0" w:color="auto"/>
        <w:right w:val="none" w:sz="0" w:space="0" w:color="auto"/>
      </w:divBdr>
    </w:div>
    <w:div w:id="505829765">
      <w:bodyDiv w:val="1"/>
      <w:marLeft w:val="0"/>
      <w:marRight w:val="0"/>
      <w:marTop w:val="0"/>
      <w:marBottom w:val="0"/>
      <w:divBdr>
        <w:top w:val="none" w:sz="0" w:space="0" w:color="auto"/>
        <w:left w:val="none" w:sz="0" w:space="0" w:color="auto"/>
        <w:bottom w:val="none" w:sz="0" w:space="0" w:color="auto"/>
        <w:right w:val="none" w:sz="0" w:space="0" w:color="auto"/>
      </w:divBdr>
    </w:div>
    <w:div w:id="532229831">
      <w:bodyDiv w:val="1"/>
      <w:marLeft w:val="0"/>
      <w:marRight w:val="0"/>
      <w:marTop w:val="0"/>
      <w:marBottom w:val="0"/>
      <w:divBdr>
        <w:top w:val="none" w:sz="0" w:space="0" w:color="auto"/>
        <w:left w:val="none" w:sz="0" w:space="0" w:color="auto"/>
        <w:bottom w:val="none" w:sz="0" w:space="0" w:color="auto"/>
        <w:right w:val="none" w:sz="0" w:space="0" w:color="auto"/>
      </w:divBdr>
    </w:div>
    <w:div w:id="541598009">
      <w:bodyDiv w:val="1"/>
      <w:marLeft w:val="0"/>
      <w:marRight w:val="0"/>
      <w:marTop w:val="0"/>
      <w:marBottom w:val="0"/>
      <w:divBdr>
        <w:top w:val="none" w:sz="0" w:space="0" w:color="auto"/>
        <w:left w:val="none" w:sz="0" w:space="0" w:color="auto"/>
        <w:bottom w:val="none" w:sz="0" w:space="0" w:color="auto"/>
        <w:right w:val="none" w:sz="0" w:space="0" w:color="auto"/>
      </w:divBdr>
    </w:div>
    <w:div w:id="553662606">
      <w:bodyDiv w:val="1"/>
      <w:marLeft w:val="0"/>
      <w:marRight w:val="0"/>
      <w:marTop w:val="0"/>
      <w:marBottom w:val="0"/>
      <w:divBdr>
        <w:top w:val="none" w:sz="0" w:space="0" w:color="auto"/>
        <w:left w:val="none" w:sz="0" w:space="0" w:color="auto"/>
        <w:bottom w:val="none" w:sz="0" w:space="0" w:color="auto"/>
        <w:right w:val="none" w:sz="0" w:space="0" w:color="auto"/>
      </w:divBdr>
    </w:div>
    <w:div w:id="568922888">
      <w:bodyDiv w:val="1"/>
      <w:marLeft w:val="0"/>
      <w:marRight w:val="0"/>
      <w:marTop w:val="0"/>
      <w:marBottom w:val="0"/>
      <w:divBdr>
        <w:top w:val="none" w:sz="0" w:space="0" w:color="auto"/>
        <w:left w:val="none" w:sz="0" w:space="0" w:color="auto"/>
        <w:bottom w:val="none" w:sz="0" w:space="0" w:color="auto"/>
        <w:right w:val="none" w:sz="0" w:space="0" w:color="auto"/>
      </w:divBdr>
    </w:div>
    <w:div w:id="590503908">
      <w:bodyDiv w:val="1"/>
      <w:marLeft w:val="0"/>
      <w:marRight w:val="0"/>
      <w:marTop w:val="0"/>
      <w:marBottom w:val="0"/>
      <w:divBdr>
        <w:top w:val="none" w:sz="0" w:space="0" w:color="auto"/>
        <w:left w:val="none" w:sz="0" w:space="0" w:color="auto"/>
        <w:bottom w:val="none" w:sz="0" w:space="0" w:color="auto"/>
        <w:right w:val="none" w:sz="0" w:space="0" w:color="auto"/>
      </w:divBdr>
    </w:div>
    <w:div w:id="602228838">
      <w:bodyDiv w:val="1"/>
      <w:marLeft w:val="0"/>
      <w:marRight w:val="0"/>
      <w:marTop w:val="0"/>
      <w:marBottom w:val="0"/>
      <w:divBdr>
        <w:top w:val="none" w:sz="0" w:space="0" w:color="auto"/>
        <w:left w:val="none" w:sz="0" w:space="0" w:color="auto"/>
        <w:bottom w:val="none" w:sz="0" w:space="0" w:color="auto"/>
        <w:right w:val="none" w:sz="0" w:space="0" w:color="auto"/>
      </w:divBdr>
    </w:div>
    <w:div w:id="616181615">
      <w:bodyDiv w:val="1"/>
      <w:marLeft w:val="0"/>
      <w:marRight w:val="0"/>
      <w:marTop w:val="0"/>
      <w:marBottom w:val="0"/>
      <w:divBdr>
        <w:top w:val="none" w:sz="0" w:space="0" w:color="auto"/>
        <w:left w:val="none" w:sz="0" w:space="0" w:color="auto"/>
        <w:bottom w:val="none" w:sz="0" w:space="0" w:color="auto"/>
        <w:right w:val="none" w:sz="0" w:space="0" w:color="auto"/>
      </w:divBdr>
    </w:div>
    <w:div w:id="618681805">
      <w:bodyDiv w:val="1"/>
      <w:marLeft w:val="0"/>
      <w:marRight w:val="0"/>
      <w:marTop w:val="0"/>
      <w:marBottom w:val="0"/>
      <w:divBdr>
        <w:top w:val="none" w:sz="0" w:space="0" w:color="auto"/>
        <w:left w:val="none" w:sz="0" w:space="0" w:color="auto"/>
        <w:bottom w:val="none" w:sz="0" w:space="0" w:color="auto"/>
        <w:right w:val="none" w:sz="0" w:space="0" w:color="auto"/>
      </w:divBdr>
    </w:div>
    <w:div w:id="623579694">
      <w:bodyDiv w:val="1"/>
      <w:marLeft w:val="0"/>
      <w:marRight w:val="0"/>
      <w:marTop w:val="0"/>
      <w:marBottom w:val="0"/>
      <w:divBdr>
        <w:top w:val="none" w:sz="0" w:space="0" w:color="auto"/>
        <w:left w:val="none" w:sz="0" w:space="0" w:color="auto"/>
        <w:bottom w:val="none" w:sz="0" w:space="0" w:color="auto"/>
        <w:right w:val="none" w:sz="0" w:space="0" w:color="auto"/>
      </w:divBdr>
    </w:div>
    <w:div w:id="631666936">
      <w:bodyDiv w:val="1"/>
      <w:marLeft w:val="0"/>
      <w:marRight w:val="0"/>
      <w:marTop w:val="0"/>
      <w:marBottom w:val="0"/>
      <w:divBdr>
        <w:top w:val="none" w:sz="0" w:space="0" w:color="auto"/>
        <w:left w:val="none" w:sz="0" w:space="0" w:color="auto"/>
        <w:bottom w:val="none" w:sz="0" w:space="0" w:color="auto"/>
        <w:right w:val="none" w:sz="0" w:space="0" w:color="auto"/>
      </w:divBdr>
    </w:div>
    <w:div w:id="676544802">
      <w:bodyDiv w:val="1"/>
      <w:marLeft w:val="0"/>
      <w:marRight w:val="0"/>
      <w:marTop w:val="0"/>
      <w:marBottom w:val="0"/>
      <w:divBdr>
        <w:top w:val="none" w:sz="0" w:space="0" w:color="auto"/>
        <w:left w:val="none" w:sz="0" w:space="0" w:color="auto"/>
        <w:bottom w:val="none" w:sz="0" w:space="0" w:color="auto"/>
        <w:right w:val="none" w:sz="0" w:space="0" w:color="auto"/>
      </w:divBdr>
    </w:div>
    <w:div w:id="680275115">
      <w:bodyDiv w:val="1"/>
      <w:marLeft w:val="0"/>
      <w:marRight w:val="0"/>
      <w:marTop w:val="0"/>
      <w:marBottom w:val="0"/>
      <w:divBdr>
        <w:top w:val="none" w:sz="0" w:space="0" w:color="auto"/>
        <w:left w:val="none" w:sz="0" w:space="0" w:color="auto"/>
        <w:bottom w:val="none" w:sz="0" w:space="0" w:color="auto"/>
        <w:right w:val="none" w:sz="0" w:space="0" w:color="auto"/>
      </w:divBdr>
    </w:div>
    <w:div w:id="691800729">
      <w:bodyDiv w:val="1"/>
      <w:marLeft w:val="0"/>
      <w:marRight w:val="0"/>
      <w:marTop w:val="0"/>
      <w:marBottom w:val="0"/>
      <w:divBdr>
        <w:top w:val="none" w:sz="0" w:space="0" w:color="auto"/>
        <w:left w:val="none" w:sz="0" w:space="0" w:color="auto"/>
        <w:bottom w:val="none" w:sz="0" w:space="0" w:color="auto"/>
        <w:right w:val="none" w:sz="0" w:space="0" w:color="auto"/>
      </w:divBdr>
    </w:div>
    <w:div w:id="693924073">
      <w:bodyDiv w:val="1"/>
      <w:marLeft w:val="0"/>
      <w:marRight w:val="0"/>
      <w:marTop w:val="0"/>
      <w:marBottom w:val="0"/>
      <w:divBdr>
        <w:top w:val="none" w:sz="0" w:space="0" w:color="auto"/>
        <w:left w:val="none" w:sz="0" w:space="0" w:color="auto"/>
        <w:bottom w:val="none" w:sz="0" w:space="0" w:color="auto"/>
        <w:right w:val="none" w:sz="0" w:space="0" w:color="auto"/>
      </w:divBdr>
    </w:div>
    <w:div w:id="732780518">
      <w:bodyDiv w:val="1"/>
      <w:marLeft w:val="0"/>
      <w:marRight w:val="0"/>
      <w:marTop w:val="0"/>
      <w:marBottom w:val="0"/>
      <w:divBdr>
        <w:top w:val="none" w:sz="0" w:space="0" w:color="auto"/>
        <w:left w:val="none" w:sz="0" w:space="0" w:color="auto"/>
        <w:bottom w:val="none" w:sz="0" w:space="0" w:color="auto"/>
        <w:right w:val="none" w:sz="0" w:space="0" w:color="auto"/>
      </w:divBdr>
    </w:div>
    <w:div w:id="733352825">
      <w:bodyDiv w:val="1"/>
      <w:marLeft w:val="0"/>
      <w:marRight w:val="0"/>
      <w:marTop w:val="0"/>
      <w:marBottom w:val="0"/>
      <w:divBdr>
        <w:top w:val="none" w:sz="0" w:space="0" w:color="auto"/>
        <w:left w:val="none" w:sz="0" w:space="0" w:color="auto"/>
        <w:bottom w:val="none" w:sz="0" w:space="0" w:color="auto"/>
        <w:right w:val="none" w:sz="0" w:space="0" w:color="auto"/>
      </w:divBdr>
    </w:div>
    <w:div w:id="760567840">
      <w:bodyDiv w:val="1"/>
      <w:marLeft w:val="0"/>
      <w:marRight w:val="0"/>
      <w:marTop w:val="0"/>
      <w:marBottom w:val="0"/>
      <w:divBdr>
        <w:top w:val="none" w:sz="0" w:space="0" w:color="auto"/>
        <w:left w:val="none" w:sz="0" w:space="0" w:color="auto"/>
        <w:bottom w:val="none" w:sz="0" w:space="0" w:color="auto"/>
        <w:right w:val="none" w:sz="0" w:space="0" w:color="auto"/>
      </w:divBdr>
    </w:div>
    <w:div w:id="778570055">
      <w:bodyDiv w:val="1"/>
      <w:marLeft w:val="0"/>
      <w:marRight w:val="0"/>
      <w:marTop w:val="0"/>
      <w:marBottom w:val="0"/>
      <w:divBdr>
        <w:top w:val="none" w:sz="0" w:space="0" w:color="auto"/>
        <w:left w:val="none" w:sz="0" w:space="0" w:color="auto"/>
        <w:bottom w:val="none" w:sz="0" w:space="0" w:color="auto"/>
        <w:right w:val="none" w:sz="0" w:space="0" w:color="auto"/>
      </w:divBdr>
    </w:div>
    <w:div w:id="805665382">
      <w:bodyDiv w:val="1"/>
      <w:marLeft w:val="0"/>
      <w:marRight w:val="0"/>
      <w:marTop w:val="0"/>
      <w:marBottom w:val="0"/>
      <w:divBdr>
        <w:top w:val="none" w:sz="0" w:space="0" w:color="auto"/>
        <w:left w:val="none" w:sz="0" w:space="0" w:color="auto"/>
        <w:bottom w:val="none" w:sz="0" w:space="0" w:color="auto"/>
        <w:right w:val="none" w:sz="0" w:space="0" w:color="auto"/>
      </w:divBdr>
    </w:div>
    <w:div w:id="817724331">
      <w:bodyDiv w:val="1"/>
      <w:marLeft w:val="0"/>
      <w:marRight w:val="0"/>
      <w:marTop w:val="0"/>
      <w:marBottom w:val="0"/>
      <w:divBdr>
        <w:top w:val="none" w:sz="0" w:space="0" w:color="auto"/>
        <w:left w:val="none" w:sz="0" w:space="0" w:color="auto"/>
        <w:bottom w:val="none" w:sz="0" w:space="0" w:color="auto"/>
        <w:right w:val="none" w:sz="0" w:space="0" w:color="auto"/>
      </w:divBdr>
    </w:div>
    <w:div w:id="826827731">
      <w:bodyDiv w:val="1"/>
      <w:marLeft w:val="0"/>
      <w:marRight w:val="0"/>
      <w:marTop w:val="0"/>
      <w:marBottom w:val="0"/>
      <w:divBdr>
        <w:top w:val="none" w:sz="0" w:space="0" w:color="auto"/>
        <w:left w:val="none" w:sz="0" w:space="0" w:color="auto"/>
        <w:bottom w:val="none" w:sz="0" w:space="0" w:color="auto"/>
        <w:right w:val="none" w:sz="0" w:space="0" w:color="auto"/>
      </w:divBdr>
    </w:div>
    <w:div w:id="856113553">
      <w:bodyDiv w:val="1"/>
      <w:marLeft w:val="0"/>
      <w:marRight w:val="0"/>
      <w:marTop w:val="0"/>
      <w:marBottom w:val="0"/>
      <w:divBdr>
        <w:top w:val="none" w:sz="0" w:space="0" w:color="auto"/>
        <w:left w:val="none" w:sz="0" w:space="0" w:color="auto"/>
        <w:bottom w:val="none" w:sz="0" w:space="0" w:color="auto"/>
        <w:right w:val="none" w:sz="0" w:space="0" w:color="auto"/>
      </w:divBdr>
    </w:div>
    <w:div w:id="860895220">
      <w:bodyDiv w:val="1"/>
      <w:marLeft w:val="0"/>
      <w:marRight w:val="0"/>
      <w:marTop w:val="0"/>
      <w:marBottom w:val="0"/>
      <w:divBdr>
        <w:top w:val="none" w:sz="0" w:space="0" w:color="auto"/>
        <w:left w:val="none" w:sz="0" w:space="0" w:color="auto"/>
        <w:bottom w:val="none" w:sz="0" w:space="0" w:color="auto"/>
        <w:right w:val="none" w:sz="0" w:space="0" w:color="auto"/>
      </w:divBdr>
    </w:div>
    <w:div w:id="871528587">
      <w:bodyDiv w:val="1"/>
      <w:marLeft w:val="0"/>
      <w:marRight w:val="0"/>
      <w:marTop w:val="0"/>
      <w:marBottom w:val="0"/>
      <w:divBdr>
        <w:top w:val="none" w:sz="0" w:space="0" w:color="auto"/>
        <w:left w:val="none" w:sz="0" w:space="0" w:color="auto"/>
        <w:bottom w:val="none" w:sz="0" w:space="0" w:color="auto"/>
        <w:right w:val="none" w:sz="0" w:space="0" w:color="auto"/>
      </w:divBdr>
    </w:div>
    <w:div w:id="939752299">
      <w:bodyDiv w:val="1"/>
      <w:marLeft w:val="0"/>
      <w:marRight w:val="0"/>
      <w:marTop w:val="0"/>
      <w:marBottom w:val="0"/>
      <w:divBdr>
        <w:top w:val="none" w:sz="0" w:space="0" w:color="auto"/>
        <w:left w:val="none" w:sz="0" w:space="0" w:color="auto"/>
        <w:bottom w:val="none" w:sz="0" w:space="0" w:color="auto"/>
        <w:right w:val="none" w:sz="0" w:space="0" w:color="auto"/>
      </w:divBdr>
    </w:div>
    <w:div w:id="946306129">
      <w:bodyDiv w:val="1"/>
      <w:marLeft w:val="0"/>
      <w:marRight w:val="0"/>
      <w:marTop w:val="0"/>
      <w:marBottom w:val="0"/>
      <w:divBdr>
        <w:top w:val="none" w:sz="0" w:space="0" w:color="auto"/>
        <w:left w:val="none" w:sz="0" w:space="0" w:color="auto"/>
        <w:bottom w:val="none" w:sz="0" w:space="0" w:color="auto"/>
        <w:right w:val="none" w:sz="0" w:space="0" w:color="auto"/>
      </w:divBdr>
    </w:div>
    <w:div w:id="959191447">
      <w:bodyDiv w:val="1"/>
      <w:marLeft w:val="0"/>
      <w:marRight w:val="0"/>
      <w:marTop w:val="0"/>
      <w:marBottom w:val="0"/>
      <w:divBdr>
        <w:top w:val="none" w:sz="0" w:space="0" w:color="auto"/>
        <w:left w:val="none" w:sz="0" w:space="0" w:color="auto"/>
        <w:bottom w:val="none" w:sz="0" w:space="0" w:color="auto"/>
        <w:right w:val="none" w:sz="0" w:space="0" w:color="auto"/>
      </w:divBdr>
    </w:div>
    <w:div w:id="976179323">
      <w:bodyDiv w:val="1"/>
      <w:marLeft w:val="0"/>
      <w:marRight w:val="0"/>
      <w:marTop w:val="0"/>
      <w:marBottom w:val="0"/>
      <w:divBdr>
        <w:top w:val="none" w:sz="0" w:space="0" w:color="auto"/>
        <w:left w:val="none" w:sz="0" w:space="0" w:color="auto"/>
        <w:bottom w:val="none" w:sz="0" w:space="0" w:color="auto"/>
        <w:right w:val="none" w:sz="0" w:space="0" w:color="auto"/>
      </w:divBdr>
    </w:div>
    <w:div w:id="1002856488">
      <w:bodyDiv w:val="1"/>
      <w:marLeft w:val="0"/>
      <w:marRight w:val="0"/>
      <w:marTop w:val="0"/>
      <w:marBottom w:val="0"/>
      <w:divBdr>
        <w:top w:val="none" w:sz="0" w:space="0" w:color="auto"/>
        <w:left w:val="none" w:sz="0" w:space="0" w:color="auto"/>
        <w:bottom w:val="none" w:sz="0" w:space="0" w:color="auto"/>
        <w:right w:val="none" w:sz="0" w:space="0" w:color="auto"/>
      </w:divBdr>
    </w:div>
    <w:div w:id="1004209100">
      <w:bodyDiv w:val="1"/>
      <w:marLeft w:val="0"/>
      <w:marRight w:val="0"/>
      <w:marTop w:val="0"/>
      <w:marBottom w:val="0"/>
      <w:divBdr>
        <w:top w:val="none" w:sz="0" w:space="0" w:color="auto"/>
        <w:left w:val="none" w:sz="0" w:space="0" w:color="auto"/>
        <w:bottom w:val="none" w:sz="0" w:space="0" w:color="auto"/>
        <w:right w:val="none" w:sz="0" w:space="0" w:color="auto"/>
      </w:divBdr>
    </w:div>
    <w:div w:id="1032724363">
      <w:bodyDiv w:val="1"/>
      <w:marLeft w:val="0"/>
      <w:marRight w:val="0"/>
      <w:marTop w:val="0"/>
      <w:marBottom w:val="0"/>
      <w:divBdr>
        <w:top w:val="none" w:sz="0" w:space="0" w:color="auto"/>
        <w:left w:val="none" w:sz="0" w:space="0" w:color="auto"/>
        <w:bottom w:val="none" w:sz="0" w:space="0" w:color="auto"/>
        <w:right w:val="none" w:sz="0" w:space="0" w:color="auto"/>
      </w:divBdr>
    </w:div>
    <w:div w:id="1048995096">
      <w:bodyDiv w:val="1"/>
      <w:marLeft w:val="0"/>
      <w:marRight w:val="0"/>
      <w:marTop w:val="0"/>
      <w:marBottom w:val="0"/>
      <w:divBdr>
        <w:top w:val="none" w:sz="0" w:space="0" w:color="auto"/>
        <w:left w:val="none" w:sz="0" w:space="0" w:color="auto"/>
        <w:bottom w:val="none" w:sz="0" w:space="0" w:color="auto"/>
        <w:right w:val="none" w:sz="0" w:space="0" w:color="auto"/>
      </w:divBdr>
    </w:div>
    <w:div w:id="1052191373">
      <w:bodyDiv w:val="1"/>
      <w:marLeft w:val="0"/>
      <w:marRight w:val="0"/>
      <w:marTop w:val="0"/>
      <w:marBottom w:val="0"/>
      <w:divBdr>
        <w:top w:val="none" w:sz="0" w:space="0" w:color="auto"/>
        <w:left w:val="none" w:sz="0" w:space="0" w:color="auto"/>
        <w:bottom w:val="none" w:sz="0" w:space="0" w:color="auto"/>
        <w:right w:val="none" w:sz="0" w:space="0" w:color="auto"/>
      </w:divBdr>
    </w:div>
    <w:div w:id="1059327854">
      <w:bodyDiv w:val="1"/>
      <w:marLeft w:val="0"/>
      <w:marRight w:val="0"/>
      <w:marTop w:val="0"/>
      <w:marBottom w:val="0"/>
      <w:divBdr>
        <w:top w:val="none" w:sz="0" w:space="0" w:color="auto"/>
        <w:left w:val="none" w:sz="0" w:space="0" w:color="auto"/>
        <w:bottom w:val="none" w:sz="0" w:space="0" w:color="auto"/>
        <w:right w:val="none" w:sz="0" w:space="0" w:color="auto"/>
      </w:divBdr>
    </w:div>
    <w:div w:id="1071931804">
      <w:bodyDiv w:val="1"/>
      <w:marLeft w:val="0"/>
      <w:marRight w:val="0"/>
      <w:marTop w:val="0"/>
      <w:marBottom w:val="0"/>
      <w:divBdr>
        <w:top w:val="none" w:sz="0" w:space="0" w:color="auto"/>
        <w:left w:val="none" w:sz="0" w:space="0" w:color="auto"/>
        <w:bottom w:val="none" w:sz="0" w:space="0" w:color="auto"/>
        <w:right w:val="none" w:sz="0" w:space="0" w:color="auto"/>
      </w:divBdr>
    </w:div>
    <w:div w:id="1080131338">
      <w:bodyDiv w:val="1"/>
      <w:marLeft w:val="0"/>
      <w:marRight w:val="0"/>
      <w:marTop w:val="0"/>
      <w:marBottom w:val="0"/>
      <w:divBdr>
        <w:top w:val="none" w:sz="0" w:space="0" w:color="auto"/>
        <w:left w:val="none" w:sz="0" w:space="0" w:color="auto"/>
        <w:bottom w:val="none" w:sz="0" w:space="0" w:color="auto"/>
        <w:right w:val="none" w:sz="0" w:space="0" w:color="auto"/>
      </w:divBdr>
    </w:div>
    <w:div w:id="1103838135">
      <w:bodyDiv w:val="1"/>
      <w:marLeft w:val="0"/>
      <w:marRight w:val="0"/>
      <w:marTop w:val="0"/>
      <w:marBottom w:val="0"/>
      <w:divBdr>
        <w:top w:val="none" w:sz="0" w:space="0" w:color="auto"/>
        <w:left w:val="none" w:sz="0" w:space="0" w:color="auto"/>
        <w:bottom w:val="none" w:sz="0" w:space="0" w:color="auto"/>
        <w:right w:val="none" w:sz="0" w:space="0" w:color="auto"/>
      </w:divBdr>
    </w:div>
    <w:div w:id="1123647038">
      <w:bodyDiv w:val="1"/>
      <w:marLeft w:val="0"/>
      <w:marRight w:val="0"/>
      <w:marTop w:val="0"/>
      <w:marBottom w:val="0"/>
      <w:divBdr>
        <w:top w:val="none" w:sz="0" w:space="0" w:color="auto"/>
        <w:left w:val="none" w:sz="0" w:space="0" w:color="auto"/>
        <w:bottom w:val="none" w:sz="0" w:space="0" w:color="auto"/>
        <w:right w:val="none" w:sz="0" w:space="0" w:color="auto"/>
      </w:divBdr>
    </w:div>
    <w:div w:id="1128816709">
      <w:bodyDiv w:val="1"/>
      <w:marLeft w:val="0"/>
      <w:marRight w:val="0"/>
      <w:marTop w:val="0"/>
      <w:marBottom w:val="0"/>
      <w:divBdr>
        <w:top w:val="none" w:sz="0" w:space="0" w:color="auto"/>
        <w:left w:val="none" w:sz="0" w:space="0" w:color="auto"/>
        <w:bottom w:val="none" w:sz="0" w:space="0" w:color="auto"/>
        <w:right w:val="none" w:sz="0" w:space="0" w:color="auto"/>
      </w:divBdr>
    </w:div>
    <w:div w:id="1157964273">
      <w:bodyDiv w:val="1"/>
      <w:marLeft w:val="0"/>
      <w:marRight w:val="0"/>
      <w:marTop w:val="0"/>
      <w:marBottom w:val="0"/>
      <w:divBdr>
        <w:top w:val="none" w:sz="0" w:space="0" w:color="auto"/>
        <w:left w:val="none" w:sz="0" w:space="0" w:color="auto"/>
        <w:bottom w:val="none" w:sz="0" w:space="0" w:color="auto"/>
        <w:right w:val="none" w:sz="0" w:space="0" w:color="auto"/>
      </w:divBdr>
    </w:div>
    <w:div w:id="1202523242">
      <w:bodyDiv w:val="1"/>
      <w:marLeft w:val="0"/>
      <w:marRight w:val="0"/>
      <w:marTop w:val="0"/>
      <w:marBottom w:val="0"/>
      <w:divBdr>
        <w:top w:val="none" w:sz="0" w:space="0" w:color="auto"/>
        <w:left w:val="none" w:sz="0" w:space="0" w:color="auto"/>
        <w:bottom w:val="none" w:sz="0" w:space="0" w:color="auto"/>
        <w:right w:val="none" w:sz="0" w:space="0" w:color="auto"/>
      </w:divBdr>
    </w:div>
    <w:div w:id="1229268568">
      <w:bodyDiv w:val="1"/>
      <w:marLeft w:val="0"/>
      <w:marRight w:val="0"/>
      <w:marTop w:val="0"/>
      <w:marBottom w:val="0"/>
      <w:divBdr>
        <w:top w:val="none" w:sz="0" w:space="0" w:color="auto"/>
        <w:left w:val="none" w:sz="0" w:space="0" w:color="auto"/>
        <w:bottom w:val="none" w:sz="0" w:space="0" w:color="auto"/>
        <w:right w:val="none" w:sz="0" w:space="0" w:color="auto"/>
      </w:divBdr>
    </w:div>
    <w:div w:id="1279725871">
      <w:bodyDiv w:val="1"/>
      <w:marLeft w:val="0"/>
      <w:marRight w:val="0"/>
      <w:marTop w:val="0"/>
      <w:marBottom w:val="0"/>
      <w:divBdr>
        <w:top w:val="none" w:sz="0" w:space="0" w:color="auto"/>
        <w:left w:val="none" w:sz="0" w:space="0" w:color="auto"/>
        <w:bottom w:val="none" w:sz="0" w:space="0" w:color="auto"/>
        <w:right w:val="none" w:sz="0" w:space="0" w:color="auto"/>
      </w:divBdr>
    </w:div>
    <w:div w:id="1329401663">
      <w:bodyDiv w:val="1"/>
      <w:marLeft w:val="0"/>
      <w:marRight w:val="0"/>
      <w:marTop w:val="0"/>
      <w:marBottom w:val="0"/>
      <w:divBdr>
        <w:top w:val="none" w:sz="0" w:space="0" w:color="auto"/>
        <w:left w:val="none" w:sz="0" w:space="0" w:color="auto"/>
        <w:bottom w:val="none" w:sz="0" w:space="0" w:color="auto"/>
        <w:right w:val="none" w:sz="0" w:space="0" w:color="auto"/>
      </w:divBdr>
    </w:div>
    <w:div w:id="1365251171">
      <w:bodyDiv w:val="1"/>
      <w:marLeft w:val="0"/>
      <w:marRight w:val="0"/>
      <w:marTop w:val="0"/>
      <w:marBottom w:val="0"/>
      <w:divBdr>
        <w:top w:val="none" w:sz="0" w:space="0" w:color="auto"/>
        <w:left w:val="none" w:sz="0" w:space="0" w:color="auto"/>
        <w:bottom w:val="none" w:sz="0" w:space="0" w:color="auto"/>
        <w:right w:val="none" w:sz="0" w:space="0" w:color="auto"/>
      </w:divBdr>
    </w:div>
    <w:div w:id="1368679075">
      <w:bodyDiv w:val="1"/>
      <w:marLeft w:val="0"/>
      <w:marRight w:val="0"/>
      <w:marTop w:val="0"/>
      <w:marBottom w:val="0"/>
      <w:divBdr>
        <w:top w:val="none" w:sz="0" w:space="0" w:color="auto"/>
        <w:left w:val="none" w:sz="0" w:space="0" w:color="auto"/>
        <w:bottom w:val="none" w:sz="0" w:space="0" w:color="auto"/>
        <w:right w:val="none" w:sz="0" w:space="0" w:color="auto"/>
      </w:divBdr>
    </w:div>
    <w:div w:id="1371765984">
      <w:bodyDiv w:val="1"/>
      <w:marLeft w:val="0"/>
      <w:marRight w:val="0"/>
      <w:marTop w:val="0"/>
      <w:marBottom w:val="0"/>
      <w:divBdr>
        <w:top w:val="none" w:sz="0" w:space="0" w:color="auto"/>
        <w:left w:val="none" w:sz="0" w:space="0" w:color="auto"/>
        <w:bottom w:val="none" w:sz="0" w:space="0" w:color="auto"/>
        <w:right w:val="none" w:sz="0" w:space="0" w:color="auto"/>
      </w:divBdr>
    </w:div>
    <w:div w:id="1376613152">
      <w:bodyDiv w:val="1"/>
      <w:marLeft w:val="0"/>
      <w:marRight w:val="0"/>
      <w:marTop w:val="0"/>
      <w:marBottom w:val="0"/>
      <w:divBdr>
        <w:top w:val="none" w:sz="0" w:space="0" w:color="auto"/>
        <w:left w:val="none" w:sz="0" w:space="0" w:color="auto"/>
        <w:bottom w:val="none" w:sz="0" w:space="0" w:color="auto"/>
        <w:right w:val="none" w:sz="0" w:space="0" w:color="auto"/>
      </w:divBdr>
    </w:div>
    <w:div w:id="1392847708">
      <w:bodyDiv w:val="1"/>
      <w:marLeft w:val="0"/>
      <w:marRight w:val="0"/>
      <w:marTop w:val="0"/>
      <w:marBottom w:val="0"/>
      <w:divBdr>
        <w:top w:val="none" w:sz="0" w:space="0" w:color="auto"/>
        <w:left w:val="none" w:sz="0" w:space="0" w:color="auto"/>
        <w:bottom w:val="none" w:sz="0" w:space="0" w:color="auto"/>
        <w:right w:val="none" w:sz="0" w:space="0" w:color="auto"/>
      </w:divBdr>
    </w:div>
    <w:div w:id="1424838858">
      <w:bodyDiv w:val="1"/>
      <w:marLeft w:val="0"/>
      <w:marRight w:val="0"/>
      <w:marTop w:val="0"/>
      <w:marBottom w:val="0"/>
      <w:divBdr>
        <w:top w:val="none" w:sz="0" w:space="0" w:color="auto"/>
        <w:left w:val="none" w:sz="0" w:space="0" w:color="auto"/>
        <w:bottom w:val="none" w:sz="0" w:space="0" w:color="auto"/>
        <w:right w:val="none" w:sz="0" w:space="0" w:color="auto"/>
      </w:divBdr>
    </w:div>
    <w:div w:id="1445735784">
      <w:bodyDiv w:val="1"/>
      <w:marLeft w:val="0"/>
      <w:marRight w:val="0"/>
      <w:marTop w:val="0"/>
      <w:marBottom w:val="0"/>
      <w:divBdr>
        <w:top w:val="none" w:sz="0" w:space="0" w:color="auto"/>
        <w:left w:val="none" w:sz="0" w:space="0" w:color="auto"/>
        <w:bottom w:val="none" w:sz="0" w:space="0" w:color="auto"/>
        <w:right w:val="none" w:sz="0" w:space="0" w:color="auto"/>
      </w:divBdr>
    </w:div>
    <w:div w:id="1465004631">
      <w:bodyDiv w:val="1"/>
      <w:marLeft w:val="0"/>
      <w:marRight w:val="0"/>
      <w:marTop w:val="0"/>
      <w:marBottom w:val="0"/>
      <w:divBdr>
        <w:top w:val="none" w:sz="0" w:space="0" w:color="auto"/>
        <w:left w:val="none" w:sz="0" w:space="0" w:color="auto"/>
        <w:bottom w:val="none" w:sz="0" w:space="0" w:color="auto"/>
        <w:right w:val="none" w:sz="0" w:space="0" w:color="auto"/>
      </w:divBdr>
    </w:div>
    <w:div w:id="1490826465">
      <w:bodyDiv w:val="1"/>
      <w:marLeft w:val="0"/>
      <w:marRight w:val="0"/>
      <w:marTop w:val="0"/>
      <w:marBottom w:val="0"/>
      <w:divBdr>
        <w:top w:val="none" w:sz="0" w:space="0" w:color="auto"/>
        <w:left w:val="none" w:sz="0" w:space="0" w:color="auto"/>
        <w:bottom w:val="none" w:sz="0" w:space="0" w:color="auto"/>
        <w:right w:val="none" w:sz="0" w:space="0" w:color="auto"/>
      </w:divBdr>
    </w:div>
    <w:div w:id="1512914744">
      <w:bodyDiv w:val="1"/>
      <w:marLeft w:val="0"/>
      <w:marRight w:val="0"/>
      <w:marTop w:val="0"/>
      <w:marBottom w:val="0"/>
      <w:divBdr>
        <w:top w:val="none" w:sz="0" w:space="0" w:color="auto"/>
        <w:left w:val="none" w:sz="0" w:space="0" w:color="auto"/>
        <w:bottom w:val="none" w:sz="0" w:space="0" w:color="auto"/>
        <w:right w:val="none" w:sz="0" w:space="0" w:color="auto"/>
      </w:divBdr>
    </w:div>
    <w:div w:id="1557089790">
      <w:bodyDiv w:val="1"/>
      <w:marLeft w:val="0"/>
      <w:marRight w:val="0"/>
      <w:marTop w:val="0"/>
      <w:marBottom w:val="0"/>
      <w:divBdr>
        <w:top w:val="none" w:sz="0" w:space="0" w:color="auto"/>
        <w:left w:val="none" w:sz="0" w:space="0" w:color="auto"/>
        <w:bottom w:val="none" w:sz="0" w:space="0" w:color="auto"/>
        <w:right w:val="none" w:sz="0" w:space="0" w:color="auto"/>
      </w:divBdr>
    </w:div>
    <w:div w:id="1571695708">
      <w:bodyDiv w:val="1"/>
      <w:marLeft w:val="0"/>
      <w:marRight w:val="0"/>
      <w:marTop w:val="0"/>
      <w:marBottom w:val="0"/>
      <w:divBdr>
        <w:top w:val="none" w:sz="0" w:space="0" w:color="auto"/>
        <w:left w:val="none" w:sz="0" w:space="0" w:color="auto"/>
        <w:bottom w:val="none" w:sz="0" w:space="0" w:color="auto"/>
        <w:right w:val="none" w:sz="0" w:space="0" w:color="auto"/>
      </w:divBdr>
    </w:div>
    <w:div w:id="1586721385">
      <w:bodyDiv w:val="1"/>
      <w:marLeft w:val="0"/>
      <w:marRight w:val="0"/>
      <w:marTop w:val="0"/>
      <w:marBottom w:val="0"/>
      <w:divBdr>
        <w:top w:val="none" w:sz="0" w:space="0" w:color="auto"/>
        <w:left w:val="none" w:sz="0" w:space="0" w:color="auto"/>
        <w:bottom w:val="none" w:sz="0" w:space="0" w:color="auto"/>
        <w:right w:val="none" w:sz="0" w:space="0" w:color="auto"/>
      </w:divBdr>
    </w:div>
    <w:div w:id="1605378879">
      <w:bodyDiv w:val="1"/>
      <w:marLeft w:val="0"/>
      <w:marRight w:val="0"/>
      <w:marTop w:val="0"/>
      <w:marBottom w:val="0"/>
      <w:divBdr>
        <w:top w:val="none" w:sz="0" w:space="0" w:color="auto"/>
        <w:left w:val="none" w:sz="0" w:space="0" w:color="auto"/>
        <w:bottom w:val="none" w:sz="0" w:space="0" w:color="auto"/>
        <w:right w:val="none" w:sz="0" w:space="0" w:color="auto"/>
      </w:divBdr>
    </w:div>
    <w:div w:id="1609656054">
      <w:bodyDiv w:val="1"/>
      <w:marLeft w:val="0"/>
      <w:marRight w:val="0"/>
      <w:marTop w:val="0"/>
      <w:marBottom w:val="0"/>
      <w:divBdr>
        <w:top w:val="none" w:sz="0" w:space="0" w:color="auto"/>
        <w:left w:val="none" w:sz="0" w:space="0" w:color="auto"/>
        <w:bottom w:val="none" w:sz="0" w:space="0" w:color="auto"/>
        <w:right w:val="none" w:sz="0" w:space="0" w:color="auto"/>
      </w:divBdr>
    </w:div>
    <w:div w:id="1638415027">
      <w:bodyDiv w:val="1"/>
      <w:marLeft w:val="0"/>
      <w:marRight w:val="0"/>
      <w:marTop w:val="0"/>
      <w:marBottom w:val="0"/>
      <w:divBdr>
        <w:top w:val="none" w:sz="0" w:space="0" w:color="auto"/>
        <w:left w:val="none" w:sz="0" w:space="0" w:color="auto"/>
        <w:bottom w:val="none" w:sz="0" w:space="0" w:color="auto"/>
        <w:right w:val="none" w:sz="0" w:space="0" w:color="auto"/>
      </w:divBdr>
    </w:div>
    <w:div w:id="1670017572">
      <w:bodyDiv w:val="1"/>
      <w:marLeft w:val="0"/>
      <w:marRight w:val="0"/>
      <w:marTop w:val="0"/>
      <w:marBottom w:val="0"/>
      <w:divBdr>
        <w:top w:val="none" w:sz="0" w:space="0" w:color="auto"/>
        <w:left w:val="none" w:sz="0" w:space="0" w:color="auto"/>
        <w:bottom w:val="none" w:sz="0" w:space="0" w:color="auto"/>
        <w:right w:val="none" w:sz="0" w:space="0" w:color="auto"/>
      </w:divBdr>
    </w:div>
    <w:div w:id="1730493919">
      <w:bodyDiv w:val="1"/>
      <w:marLeft w:val="0"/>
      <w:marRight w:val="0"/>
      <w:marTop w:val="0"/>
      <w:marBottom w:val="0"/>
      <w:divBdr>
        <w:top w:val="none" w:sz="0" w:space="0" w:color="auto"/>
        <w:left w:val="none" w:sz="0" w:space="0" w:color="auto"/>
        <w:bottom w:val="none" w:sz="0" w:space="0" w:color="auto"/>
        <w:right w:val="none" w:sz="0" w:space="0" w:color="auto"/>
      </w:divBdr>
    </w:div>
    <w:div w:id="1757896695">
      <w:bodyDiv w:val="1"/>
      <w:marLeft w:val="0"/>
      <w:marRight w:val="0"/>
      <w:marTop w:val="0"/>
      <w:marBottom w:val="0"/>
      <w:divBdr>
        <w:top w:val="none" w:sz="0" w:space="0" w:color="auto"/>
        <w:left w:val="none" w:sz="0" w:space="0" w:color="auto"/>
        <w:bottom w:val="none" w:sz="0" w:space="0" w:color="auto"/>
        <w:right w:val="none" w:sz="0" w:space="0" w:color="auto"/>
      </w:divBdr>
    </w:div>
    <w:div w:id="1781416890">
      <w:bodyDiv w:val="1"/>
      <w:marLeft w:val="0"/>
      <w:marRight w:val="0"/>
      <w:marTop w:val="0"/>
      <w:marBottom w:val="0"/>
      <w:divBdr>
        <w:top w:val="none" w:sz="0" w:space="0" w:color="auto"/>
        <w:left w:val="none" w:sz="0" w:space="0" w:color="auto"/>
        <w:bottom w:val="none" w:sz="0" w:space="0" w:color="auto"/>
        <w:right w:val="none" w:sz="0" w:space="0" w:color="auto"/>
      </w:divBdr>
    </w:div>
    <w:div w:id="1792623254">
      <w:bodyDiv w:val="1"/>
      <w:marLeft w:val="0"/>
      <w:marRight w:val="0"/>
      <w:marTop w:val="0"/>
      <w:marBottom w:val="0"/>
      <w:divBdr>
        <w:top w:val="none" w:sz="0" w:space="0" w:color="auto"/>
        <w:left w:val="none" w:sz="0" w:space="0" w:color="auto"/>
        <w:bottom w:val="none" w:sz="0" w:space="0" w:color="auto"/>
        <w:right w:val="none" w:sz="0" w:space="0" w:color="auto"/>
      </w:divBdr>
    </w:div>
    <w:div w:id="1795054379">
      <w:bodyDiv w:val="1"/>
      <w:marLeft w:val="0"/>
      <w:marRight w:val="0"/>
      <w:marTop w:val="0"/>
      <w:marBottom w:val="0"/>
      <w:divBdr>
        <w:top w:val="none" w:sz="0" w:space="0" w:color="auto"/>
        <w:left w:val="none" w:sz="0" w:space="0" w:color="auto"/>
        <w:bottom w:val="none" w:sz="0" w:space="0" w:color="auto"/>
        <w:right w:val="none" w:sz="0" w:space="0" w:color="auto"/>
      </w:divBdr>
    </w:div>
    <w:div w:id="1803231663">
      <w:bodyDiv w:val="1"/>
      <w:marLeft w:val="0"/>
      <w:marRight w:val="0"/>
      <w:marTop w:val="0"/>
      <w:marBottom w:val="0"/>
      <w:divBdr>
        <w:top w:val="none" w:sz="0" w:space="0" w:color="auto"/>
        <w:left w:val="none" w:sz="0" w:space="0" w:color="auto"/>
        <w:bottom w:val="none" w:sz="0" w:space="0" w:color="auto"/>
        <w:right w:val="none" w:sz="0" w:space="0" w:color="auto"/>
      </w:divBdr>
    </w:div>
    <w:div w:id="1837068995">
      <w:bodyDiv w:val="1"/>
      <w:marLeft w:val="0"/>
      <w:marRight w:val="0"/>
      <w:marTop w:val="0"/>
      <w:marBottom w:val="0"/>
      <w:divBdr>
        <w:top w:val="none" w:sz="0" w:space="0" w:color="auto"/>
        <w:left w:val="none" w:sz="0" w:space="0" w:color="auto"/>
        <w:bottom w:val="none" w:sz="0" w:space="0" w:color="auto"/>
        <w:right w:val="none" w:sz="0" w:space="0" w:color="auto"/>
      </w:divBdr>
    </w:div>
    <w:div w:id="1862164177">
      <w:bodyDiv w:val="1"/>
      <w:marLeft w:val="0"/>
      <w:marRight w:val="0"/>
      <w:marTop w:val="0"/>
      <w:marBottom w:val="0"/>
      <w:divBdr>
        <w:top w:val="none" w:sz="0" w:space="0" w:color="auto"/>
        <w:left w:val="none" w:sz="0" w:space="0" w:color="auto"/>
        <w:bottom w:val="none" w:sz="0" w:space="0" w:color="auto"/>
        <w:right w:val="none" w:sz="0" w:space="0" w:color="auto"/>
      </w:divBdr>
    </w:div>
    <w:div w:id="1870795156">
      <w:bodyDiv w:val="1"/>
      <w:marLeft w:val="0"/>
      <w:marRight w:val="0"/>
      <w:marTop w:val="0"/>
      <w:marBottom w:val="0"/>
      <w:divBdr>
        <w:top w:val="none" w:sz="0" w:space="0" w:color="auto"/>
        <w:left w:val="none" w:sz="0" w:space="0" w:color="auto"/>
        <w:bottom w:val="none" w:sz="0" w:space="0" w:color="auto"/>
        <w:right w:val="none" w:sz="0" w:space="0" w:color="auto"/>
      </w:divBdr>
    </w:div>
    <w:div w:id="1895046014">
      <w:bodyDiv w:val="1"/>
      <w:marLeft w:val="0"/>
      <w:marRight w:val="0"/>
      <w:marTop w:val="0"/>
      <w:marBottom w:val="0"/>
      <w:divBdr>
        <w:top w:val="none" w:sz="0" w:space="0" w:color="auto"/>
        <w:left w:val="none" w:sz="0" w:space="0" w:color="auto"/>
        <w:bottom w:val="none" w:sz="0" w:space="0" w:color="auto"/>
        <w:right w:val="none" w:sz="0" w:space="0" w:color="auto"/>
      </w:divBdr>
    </w:div>
    <w:div w:id="1900362566">
      <w:bodyDiv w:val="1"/>
      <w:marLeft w:val="0"/>
      <w:marRight w:val="0"/>
      <w:marTop w:val="0"/>
      <w:marBottom w:val="0"/>
      <w:divBdr>
        <w:top w:val="none" w:sz="0" w:space="0" w:color="auto"/>
        <w:left w:val="none" w:sz="0" w:space="0" w:color="auto"/>
        <w:bottom w:val="none" w:sz="0" w:space="0" w:color="auto"/>
        <w:right w:val="none" w:sz="0" w:space="0" w:color="auto"/>
      </w:divBdr>
    </w:div>
    <w:div w:id="1904414174">
      <w:bodyDiv w:val="1"/>
      <w:marLeft w:val="0"/>
      <w:marRight w:val="0"/>
      <w:marTop w:val="0"/>
      <w:marBottom w:val="0"/>
      <w:divBdr>
        <w:top w:val="none" w:sz="0" w:space="0" w:color="auto"/>
        <w:left w:val="none" w:sz="0" w:space="0" w:color="auto"/>
        <w:bottom w:val="none" w:sz="0" w:space="0" w:color="auto"/>
        <w:right w:val="none" w:sz="0" w:space="0" w:color="auto"/>
      </w:divBdr>
    </w:div>
    <w:div w:id="1906721822">
      <w:bodyDiv w:val="1"/>
      <w:marLeft w:val="0"/>
      <w:marRight w:val="0"/>
      <w:marTop w:val="0"/>
      <w:marBottom w:val="0"/>
      <w:divBdr>
        <w:top w:val="none" w:sz="0" w:space="0" w:color="auto"/>
        <w:left w:val="none" w:sz="0" w:space="0" w:color="auto"/>
        <w:bottom w:val="none" w:sz="0" w:space="0" w:color="auto"/>
        <w:right w:val="none" w:sz="0" w:space="0" w:color="auto"/>
      </w:divBdr>
    </w:div>
    <w:div w:id="1932080418">
      <w:bodyDiv w:val="1"/>
      <w:marLeft w:val="0"/>
      <w:marRight w:val="0"/>
      <w:marTop w:val="0"/>
      <w:marBottom w:val="0"/>
      <w:divBdr>
        <w:top w:val="none" w:sz="0" w:space="0" w:color="auto"/>
        <w:left w:val="none" w:sz="0" w:space="0" w:color="auto"/>
        <w:bottom w:val="none" w:sz="0" w:space="0" w:color="auto"/>
        <w:right w:val="none" w:sz="0" w:space="0" w:color="auto"/>
      </w:divBdr>
    </w:div>
    <w:div w:id="1948653970">
      <w:bodyDiv w:val="1"/>
      <w:marLeft w:val="0"/>
      <w:marRight w:val="0"/>
      <w:marTop w:val="0"/>
      <w:marBottom w:val="0"/>
      <w:divBdr>
        <w:top w:val="none" w:sz="0" w:space="0" w:color="auto"/>
        <w:left w:val="none" w:sz="0" w:space="0" w:color="auto"/>
        <w:bottom w:val="none" w:sz="0" w:space="0" w:color="auto"/>
        <w:right w:val="none" w:sz="0" w:space="0" w:color="auto"/>
      </w:divBdr>
    </w:div>
    <w:div w:id="1972056813">
      <w:bodyDiv w:val="1"/>
      <w:marLeft w:val="0"/>
      <w:marRight w:val="0"/>
      <w:marTop w:val="0"/>
      <w:marBottom w:val="0"/>
      <w:divBdr>
        <w:top w:val="none" w:sz="0" w:space="0" w:color="auto"/>
        <w:left w:val="none" w:sz="0" w:space="0" w:color="auto"/>
        <w:bottom w:val="none" w:sz="0" w:space="0" w:color="auto"/>
        <w:right w:val="none" w:sz="0" w:space="0" w:color="auto"/>
      </w:divBdr>
    </w:div>
    <w:div w:id="2003115854">
      <w:bodyDiv w:val="1"/>
      <w:marLeft w:val="0"/>
      <w:marRight w:val="0"/>
      <w:marTop w:val="0"/>
      <w:marBottom w:val="0"/>
      <w:divBdr>
        <w:top w:val="none" w:sz="0" w:space="0" w:color="auto"/>
        <w:left w:val="none" w:sz="0" w:space="0" w:color="auto"/>
        <w:bottom w:val="none" w:sz="0" w:space="0" w:color="auto"/>
        <w:right w:val="none" w:sz="0" w:space="0" w:color="auto"/>
      </w:divBdr>
    </w:div>
    <w:div w:id="2063166073">
      <w:bodyDiv w:val="1"/>
      <w:marLeft w:val="0"/>
      <w:marRight w:val="0"/>
      <w:marTop w:val="0"/>
      <w:marBottom w:val="0"/>
      <w:divBdr>
        <w:top w:val="none" w:sz="0" w:space="0" w:color="auto"/>
        <w:left w:val="none" w:sz="0" w:space="0" w:color="auto"/>
        <w:bottom w:val="none" w:sz="0" w:space="0" w:color="auto"/>
        <w:right w:val="none" w:sz="0" w:space="0" w:color="auto"/>
      </w:divBdr>
    </w:div>
    <w:div w:id="2075274016">
      <w:bodyDiv w:val="1"/>
      <w:marLeft w:val="0"/>
      <w:marRight w:val="0"/>
      <w:marTop w:val="0"/>
      <w:marBottom w:val="0"/>
      <w:divBdr>
        <w:top w:val="none" w:sz="0" w:space="0" w:color="auto"/>
        <w:left w:val="none" w:sz="0" w:space="0" w:color="auto"/>
        <w:bottom w:val="none" w:sz="0" w:space="0" w:color="auto"/>
        <w:right w:val="none" w:sz="0" w:space="0" w:color="auto"/>
      </w:divBdr>
    </w:div>
    <w:div w:id="2085100583">
      <w:bodyDiv w:val="1"/>
      <w:marLeft w:val="0"/>
      <w:marRight w:val="0"/>
      <w:marTop w:val="0"/>
      <w:marBottom w:val="0"/>
      <w:divBdr>
        <w:top w:val="none" w:sz="0" w:space="0" w:color="auto"/>
        <w:left w:val="none" w:sz="0" w:space="0" w:color="auto"/>
        <w:bottom w:val="none" w:sz="0" w:space="0" w:color="auto"/>
        <w:right w:val="none" w:sz="0" w:space="0" w:color="auto"/>
      </w:divBdr>
    </w:div>
    <w:div w:id="2113890406">
      <w:bodyDiv w:val="1"/>
      <w:marLeft w:val="0"/>
      <w:marRight w:val="0"/>
      <w:marTop w:val="0"/>
      <w:marBottom w:val="0"/>
      <w:divBdr>
        <w:top w:val="none" w:sz="0" w:space="0" w:color="auto"/>
        <w:left w:val="none" w:sz="0" w:space="0" w:color="auto"/>
        <w:bottom w:val="none" w:sz="0" w:space="0" w:color="auto"/>
        <w:right w:val="none" w:sz="0" w:space="0" w:color="auto"/>
      </w:divBdr>
    </w:div>
    <w:div w:id="2134247902">
      <w:bodyDiv w:val="1"/>
      <w:marLeft w:val="0"/>
      <w:marRight w:val="0"/>
      <w:marTop w:val="0"/>
      <w:marBottom w:val="0"/>
      <w:divBdr>
        <w:top w:val="none" w:sz="0" w:space="0" w:color="auto"/>
        <w:left w:val="none" w:sz="0" w:space="0" w:color="auto"/>
        <w:bottom w:val="none" w:sz="0" w:space="0" w:color="auto"/>
        <w:right w:val="none" w:sz="0" w:space="0" w:color="auto"/>
      </w:divBdr>
    </w:div>
    <w:div w:id="21344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EC1CE-9AC5-43EA-90DE-89B03BCB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Pages>
  <Words>4401</Words>
  <Characters>25091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HIEP</dc:creator>
  <cp:lastModifiedBy>Administrator</cp:lastModifiedBy>
  <cp:revision>9</cp:revision>
  <dcterms:created xsi:type="dcterms:W3CDTF">2014-10-19T02:31:00Z</dcterms:created>
  <dcterms:modified xsi:type="dcterms:W3CDTF">2014-10-19T03:35:00Z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cfae56518354902879b552524f1fe0e.psdsxs" Id="R65ef96c24c424792" /></Relationships>
</file>